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1960E3D9" w:rsidR="008E000B" w:rsidRDefault="009D71E8" w:rsidP="00D47C14">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D47C14">
        <w:t>Hazeldown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228" w:type="pct"/>
        <w:tblCellMar>
          <w:left w:w="10" w:type="dxa"/>
          <w:right w:w="10" w:type="dxa"/>
        </w:tblCellMar>
        <w:tblLook w:val="04A0" w:firstRow="1" w:lastRow="0" w:firstColumn="1" w:lastColumn="0" w:noHBand="0" w:noVBand="1"/>
      </w:tblPr>
      <w:tblGrid>
        <w:gridCol w:w="6518"/>
        <w:gridCol w:w="3401"/>
      </w:tblGrid>
      <w:tr w:rsidR="00E66558" w14:paraId="2A7D54B7" w14:textId="77777777" w:rsidTr="00F53B2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rsidP="00F53B2B">
            <w:pPr>
              <w:pStyle w:val="TableHeader"/>
              <w:jc w:val="left"/>
            </w:pPr>
            <w:r>
              <w:t>Detail</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rsidP="00F53B2B">
            <w:pPr>
              <w:pStyle w:val="TableHeader"/>
              <w:jc w:val="left"/>
            </w:pPr>
            <w:r>
              <w:t>Data</w:t>
            </w:r>
          </w:p>
        </w:tc>
      </w:tr>
      <w:tr w:rsidR="002940F3" w14:paraId="2A7D54BA" w14:textId="77777777" w:rsidTr="00F53B2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4D9F149" w:rsidR="002940F3" w:rsidRDefault="00525A98" w:rsidP="00525A98">
            <w:pPr>
              <w:pStyle w:val="TableRow"/>
            </w:pPr>
            <w:r>
              <w:t>4</w:t>
            </w:r>
            <w:r w:rsidR="00F53B2B">
              <w:t>0</w:t>
            </w:r>
            <w:r w:rsidR="007365A2">
              <w:t>1</w:t>
            </w:r>
          </w:p>
        </w:tc>
      </w:tr>
      <w:tr w:rsidR="002940F3" w14:paraId="2A7D54BD" w14:textId="77777777" w:rsidTr="00F53B2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7672FA8" w:rsidR="002940F3" w:rsidRDefault="00AF1141" w:rsidP="00525A98">
            <w:pPr>
              <w:pStyle w:val="TableRow"/>
            </w:pPr>
            <w:r>
              <w:t>1</w:t>
            </w:r>
            <w:r w:rsidR="007365A2">
              <w:t>7</w:t>
            </w:r>
            <w:r>
              <w:t>%</w:t>
            </w:r>
            <w:r w:rsidR="00866022">
              <w:t xml:space="preserve"> (70 pupils) </w:t>
            </w:r>
          </w:p>
        </w:tc>
      </w:tr>
      <w:tr w:rsidR="002940F3" w14:paraId="2A7D54C0" w14:textId="77777777" w:rsidTr="00F53B2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007F21B" w:rsidR="002940F3" w:rsidRDefault="002940F3">
            <w:pPr>
              <w:pStyle w:val="TableRow"/>
            </w:pPr>
            <w:r>
              <w:t xml:space="preserve">Academic year/years that our current pupil premium strategy plan covers </w:t>
            </w:r>
            <w:r w:rsidRPr="1CBF4D92">
              <w:rPr>
                <w:b/>
              </w:rPr>
              <w:t>(</w:t>
            </w:r>
            <w:r w:rsidR="006B4BAD" w:rsidRPr="1CBF4D92">
              <w:rPr>
                <w:b/>
              </w:rPr>
              <w:t>3-year</w:t>
            </w:r>
            <w:r w:rsidRPr="1CBF4D92">
              <w:rPr>
                <w:b/>
              </w:rPr>
              <w:t xml:space="preserve"> plans are recommended)</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4A42B64" w:rsidR="002940F3" w:rsidRDefault="00007336" w:rsidP="00525A98">
            <w:pPr>
              <w:pStyle w:val="TableRow"/>
            </w:pPr>
            <w:r>
              <w:t>2022/2023 to 2024/2025</w:t>
            </w:r>
          </w:p>
        </w:tc>
      </w:tr>
      <w:tr w:rsidR="002940F3" w14:paraId="2A7D54C3" w14:textId="77777777" w:rsidTr="00F53B2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DBB80D4" w:rsidR="002940F3" w:rsidRDefault="00007336" w:rsidP="00525A98">
            <w:pPr>
              <w:pStyle w:val="TableRow"/>
            </w:pPr>
            <w:r>
              <w:t>31/12/22</w:t>
            </w:r>
          </w:p>
        </w:tc>
      </w:tr>
      <w:tr w:rsidR="002940F3" w14:paraId="2A7D54C6" w14:textId="77777777" w:rsidTr="00F53B2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72298A2" w:rsidR="00F53B2B" w:rsidRDefault="00007336" w:rsidP="00F53B2B">
            <w:pPr>
              <w:pStyle w:val="TableRow"/>
            </w:pPr>
            <w:r w:rsidRPr="00F53B2B">
              <w:rPr>
                <w:highlight w:val="green"/>
              </w:rPr>
              <w:t>3</w:t>
            </w:r>
            <w:r w:rsidR="00F53B2B" w:rsidRPr="00F53B2B">
              <w:rPr>
                <w:highlight w:val="green"/>
              </w:rPr>
              <w:t>1</w:t>
            </w:r>
            <w:r w:rsidRPr="00F53B2B">
              <w:rPr>
                <w:highlight w:val="green"/>
              </w:rPr>
              <w:t>/</w:t>
            </w:r>
            <w:r w:rsidR="00F53B2B" w:rsidRPr="00F53B2B">
              <w:rPr>
                <w:highlight w:val="green"/>
              </w:rPr>
              <w:t>12</w:t>
            </w:r>
            <w:r w:rsidRPr="00F53B2B">
              <w:rPr>
                <w:highlight w:val="green"/>
              </w:rPr>
              <w:t>/23</w:t>
            </w:r>
            <w:r w:rsidR="00F53B2B">
              <w:t xml:space="preserve">, </w:t>
            </w:r>
            <w:r w:rsidR="00F53B2B" w:rsidRPr="008C1952">
              <w:rPr>
                <w:highlight w:val="green"/>
              </w:rPr>
              <w:t>31/12/24</w:t>
            </w:r>
            <w:r w:rsidR="00F53B2B">
              <w:t xml:space="preserve"> &amp; 30/06/25</w:t>
            </w:r>
          </w:p>
        </w:tc>
      </w:tr>
      <w:tr w:rsidR="002940F3" w14:paraId="2A7D54C9" w14:textId="77777777" w:rsidTr="00F53B2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99F2C89" w:rsidR="002940F3" w:rsidRDefault="00007336" w:rsidP="00525A98">
            <w:pPr>
              <w:pStyle w:val="TableRow"/>
            </w:pPr>
            <w:r>
              <w:t>Stuart Ludford</w:t>
            </w:r>
            <w:r w:rsidR="00AA77FF">
              <w:t>, Headteacher</w:t>
            </w:r>
          </w:p>
        </w:tc>
      </w:tr>
      <w:tr w:rsidR="002940F3" w14:paraId="2A7D54CC" w14:textId="77777777" w:rsidTr="00F53B2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CB7AEC7" w:rsidR="002940F3" w:rsidRDefault="007365A2" w:rsidP="00525A98">
            <w:pPr>
              <w:pStyle w:val="TableRow"/>
            </w:pPr>
            <w:r>
              <w:t xml:space="preserve">Kit </w:t>
            </w:r>
            <w:proofErr w:type="spellStart"/>
            <w:r>
              <w:t>Hardee</w:t>
            </w:r>
            <w:proofErr w:type="spellEnd"/>
            <w:r w:rsidR="00AA77FF">
              <w:t>, Deputy Headteacher</w:t>
            </w:r>
          </w:p>
        </w:tc>
      </w:tr>
      <w:tr w:rsidR="002940F3" w14:paraId="2A7D54CF" w14:textId="77777777" w:rsidTr="00F53B2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6472303" w:rsidR="002940F3" w:rsidRDefault="00007336" w:rsidP="00525A98">
            <w:pPr>
              <w:pStyle w:val="TableRow"/>
            </w:pPr>
            <w:r>
              <w:t>Ruth Walters</w:t>
            </w:r>
            <w:r w:rsidR="00AA77FF">
              <w:t>, Vulnerable Pupils portfolio lead</w:t>
            </w:r>
          </w:p>
        </w:tc>
      </w:tr>
    </w:tbl>
    <w:bookmarkEnd w:id="2"/>
    <w:bookmarkEnd w:id="3"/>
    <w:bookmarkEnd w:id="4"/>
    <w:p w14:paraId="2A7D54D3" w14:textId="4A739E7C" w:rsidR="00E66558" w:rsidRPr="005464A1" w:rsidRDefault="009D71E8" w:rsidP="005464A1">
      <w:pPr>
        <w:pStyle w:val="Heading2"/>
      </w:pPr>
      <w:r w:rsidRPr="00A54C27">
        <w:t>Funding overview</w:t>
      </w:r>
      <w:r w:rsidR="008818D1" w:rsidRPr="00A54C27">
        <w:t xml:space="preserve"> </w:t>
      </w:r>
    </w:p>
    <w:tbl>
      <w:tblPr>
        <w:tblW w:w="9918" w:type="dxa"/>
        <w:tblCellMar>
          <w:left w:w="10" w:type="dxa"/>
          <w:right w:w="10" w:type="dxa"/>
        </w:tblCellMar>
        <w:tblLook w:val="04A0" w:firstRow="1" w:lastRow="0" w:firstColumn="1" w:lastColumn="0" w:noHBand="0" w:noVBand="1"/>
      </w:tblPr>
      <w:tblGrid>
        <w:gridCol w:w="6516"/>
        <w:gridCol w:w="3402"/>
      </w:tblGrid>
      <w:tr w:rsidR="00E66558" w14:paraId="2A7D54D6" w14:textId="77777777" w:rsidTr="00F53B2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F53B2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000CDCA" w:rsidR="00E66558" w:rsidRPr="00A54C27" w:rsidRDefault="008C1952">
            <w:pPr>
              <w:pStyle w:val="TableRow"/>
            </w:pPr>
            <w:r>
              <w:t>£114, 712</w:t>
            </w:r>
          </w:p>
        </w:tc>
      </w:tr>
      <w:tr w:rsidR="00E66558" w14:paraId="2A7D54DC" w14:textId="77777777" w:rsidTr="00F53B2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B4EAA9D" w:rsidR="00E66558" w:rsidRPr="00A54C27" w:rsidRDefault="009D71E8">
            <w:pPr>
              <w:pStyle w:val="TableRow"/>
            </w:pPr>
            <w:r w:rsidRPr="00A54C27">
              <w:t>£</w:t>
            </w:r>
            <w:r w:rsidR="00B10BF1">
              <w:t>0</w:t>
            </w:r>
          </w:p>
        </w:tc>
      </w:tr>
      <w:tr w:rsidR="00E66558" w14:paraId="2A7D54DF" w14:textId="77777777" w:rsidTr="00F53B2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211239D" w:rsidR="00E66558" w:rsidRDefault="009D71E8">
            <w:pPr>
              <w:pStyle w:val="TableRow"/>
            </w:pPr>
            <w:r>
              <w:t>£</w:t>
            </w:r>
            <w:r w:rsidR="00875AB8">
              <w:t>0</w:t>
            </w:r>
          </w:p>
        </w:tc>
      </w:tr>
      <w:tr w:rsidR="00E66558" w14:paraId="2A7D54E3" w14:textId="77777777" w:rsidTr="00F53B2B">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58DA5C0" w:rsidR="00E66558" w:rsidRPr="00A54C27" w:rsidRDefault="008C1952">
            <w:pPr>
              <w:pStyle w:val="TableRow"/>
            </w:pPr>
            <w:r>
              <w:t>£114, 712</w:t>
            </w:r>
          </w:p>
        </w:tc>
      </w:tr>
    </w:tbl>
    <w:p w14:paraId="2A7D54E4" w14:textId="77777777" w:rsidR="00E66558" w:rsidRDefault="009D71E8">
      <w:pPr>
        <w:pStyle w:val="Heading1"/>
      </w:pPr>
      <w:r>
        <w:lastRenderedPageBreak/>
        <w:t>Part A: Pupil premium strategy plan</w:t>
      </w:r>
    </w:p>
    <w:p w14:paraId="2A7D54E5" w14:textId="7EA1119C" w:rsidR="00E66558" w:rsidRDefault="009D71E8">
      <w:pPr>
        <w:pStyle w:val="Heading2"/>
      </w:pPr>
      <w:bookmarkStart w:id="14" w:name="_Toc357771640"/>
      <w:bookmarkStart w:id="15" w:name="_Toc346793418"/>
      <w:r>
        <w:t>Statement of intent</w:t>
      </w:r>
    </w:p>
    <w:p w14:paraId="07CD8EEF" w14:textId="77777777" w:rsidR="00542485" w:rsidRDefault="00542485" w:rsidP="00542485">
      <w:pPr>
        <w:pStyle w:val="Heading4"/>
        <w:rPr>
          <w:color w:val="auto"/>
          <w:szCs w:val="24"/>
        </w:rPr>
      </w:pPr>
      <w:r>
        <w:rPr>
          <w:rStyle w:val="Strong"/>
          <w:b/>
          <w:bCs/>
        </w:rPr>
        <w:t>What Drives Us?</w:t>
      </w:r>
    </w:p>
    <w:p w14:paraId="73F10DC9" w14:textId="77777777" w:rsidR="00542485" w:rsidRPr="00542485" w:rsidRDefault="00542485" w:rsidP="00542485">
      <w:pPr>
        <w:pStyle w:val="NormalWeb"/>
        <w:rPr>
          <w:rFonts w:ascii="Arial" w:hAnsi="Arial" w:cs="Arial"/>
        </w:rPr>
      </w:pPr>
      <w:r w:rsidRPr="00542485">
        <w:rPr>
          <w:rFonts w:ascii="Arial" w:hAnsi="Arial" w:cs="Arial"/>
        </w:rPr>
        <w:t xml:space="preserve">At </w:t>
      </w:r>
      <w:proofErr w:type="spellStart"/>
      <w:r w:rsidRPr="00542485">
        <w:rPr>
          <w:rFonts w:ascii="Arial" w:hAnsi="Arial" w:cs="Arial"/>
        </w:rPr>
        <w:t>Hazeldown</w:t>
      </w:r>
      <w:proofErr w:type="spellEnd"/>
      <w:r w:rsidRPr="00542485">
        <w:rPr>
          <w:rFonts w:ascii="Arial" w:hAnsi="Arial" w:cs="Arial"/>
        </w:rPr>
        <w:t xml:space="preserve"> Primary School, our decision-making is guided by our school ethos and linked to our ‘North Star’:</w:t>
      </w:r>
    </w:p>
    <w:p w14:paraId="01AAC33F" w14:textId="77777777" w:rsidR="00542485" w:rsidRPr="00542485" w:rsidRDefault="00542485" w:rsidP="00542485">
      <w:pPr>
        <w:numPr>
          <w:ilvl w:val="0"/>
          <w:numId w:val="27"/>
        </w:numPr>
        <w:suppressAutoHyphens w:val="0"/>
        <w:autoSpaceDN/>
        <w:spacing w:before="100" w:beforeAutospacing="1" w:after="100" w:afterAutospacing="1" w:line="240" w:lineRule="auto"/>
        <w:rPr>
          <w:rFonts w:cs="Arial"/>
        </w:rPr>
      </w:pPr>
      <w:r w:rsidRPr="00542485">
        <w:rPr>
          <w:rStyle w:val="Strong"/>
          <w:rFonts w:cs="Arial"/>
        </w:rPr>
        <w:t>Aspiring to:</w:t>
      </w:r>
      <w:r w:rsidRPr="00542485">
        <w:rPr>
          <w:rFonts w:cs="Arial"/>
        </w:rPr>
        <w:t xml:space="preserve"> Excellence at Every Level</w:t>
      </w:r>
    </w:p>
    <w:p w14:paraId="0F10F8AB" w14:textId="77777777" w:rsidR="00542485" w:rsidRPr="00542485" w:rsidRDefault="00542485" w:rsidP="00542485">
      <w:pPr>
        <w:numPr>
          <w:ilvl w:val="0"/>
          <w:numId w:val="27"/>
        </w:numPr>
        <w:suppressAutoHyphens w:val="0"/>
        <w:autoSpaceDN/>
        <w:spacing w:before="100" w:beforeAutospacing="1" w:after="100" w:afterAutospacing="1" w:line="240" w:lineRule="auto"/>
        <w:rPr>
          <w:rFonts w:cs="Arial"/>
        </w:rPr>
      </w:pPr>
      <w:r w:rsidRPr="00542485">
        <w:rPr>
          <w:rStyle w:val="Strong"/>
          <w:rFonts w:cs="Arial"/>
        </w:rPr>
        <w:t>Providing:</w:t>
      </w:r>
      <w:r w:rsidRPr="00542485">
        <w:rPr>
          <w:rFonts w:cs="Arial"/>
        </w:rPr>
        <w:t xml:space="preserve"> An Extraordinary Experience for All</w:t>
      </w:r>
    </w:p>
    <w:p w14:paraId="1920751E" w14:textId="77777777" w:rsidR="00542485" w:rsidRPr="00542485" w:rsidRDefault="00542485" w:rsidP="00542485">
      <w:pPr>
        <w:numPr>
          <w:ilvl w:val="0"/>
          <w:numId w:val="27"/>
        </w:numPr>
        <w:suppressAutoHyphens w:val="0"/>
        <w:autoSpaceDN/>
        <w:spacing w:before="100" w:beforeAutospacing="1" w:after="100" w:afterAutospacing="1" w:line="240" w:lineRule="auto"/>
        <w:rPr>
          <w:rFonts w:cs="Arial"/>
        </w:rPr>
      </w:pPr>
      <w:r w:rsidRPr="00542485">
        <w:rPr>
          <w:rStyle w:val="Strong"/>
          <w:rFonts w:cs="Arial"/>
        </w:rPr>
        <w:t>Promoting:</w:t>
      </w:r>
      <w:r w:rsidRPr="00542485">
        <w:rPr>
          <w:rFonts w:cs="Arial"/>
        </w:rPr>
        <w:t xml:space="preserve"> A Mantra of ‘Learning for Living’</w:t>
      </w:r>
    </w:p>
    <w:p w14:paraId="0D39C4D6" w14:textId="77777777" w:rsidR="00542485" w:rsidRPr="00542485" w:rsidRDefault="00542485" w:rsidP="00542485">
      <w:pPr>
        <w:numPr>
          <w:ilvl w:val="0"/>
          <w:numId w:val="27"/>
        </w:numPr>
        <w:suppressAutoHyphens w:val="0"/>
        <w:autoSpaceDN/>
        <w:spacing w:before="100" w:beforeAutospacing="1" w:after="100" w:afterAutospacing="1" w:line="240" w:lineRule="auto"/>
        <w:rPr>
          <w:rFonts w:cs="Arial"/>
        </w:rPr>
      </w:pPr>
      <w:r w:rsidRPr="00542485">
        <w:rPr>
          <w:rStyle w:val="Strong"/>
          <w:rFonts w:cs="Arial"/>
        </w:rPr>
        <w:t>Producing:</w:t>
      </w:r>
      <w:r w:rsidRPr="00542485">
        <w:rPr>
          <w:rFonts w:cs="Arial"/>
        </w:rPr>
        <w:t xml:space="preserve"> Socially Responsible Global Citizens Who Dare to Dream</w:t>
      </w:r>
    </w:p>
    <w:p w14:paraId="7C40FD69" w14:textId="77777777" w:rsidR="00542485" w:rsidRPr="00542485" w:rsidRDefault="00542485" w:rsidP="00542485">
      <w:pPr>
        <w:pStyle w:val="Heading4"/>
        <w:rPr>
          <w:rFonts w:cs="Arial"/>
        </w:rPr>
      </w:pPr>
      <w:r w:rsidRPr="00542485">
        <w:rPr>
          <w:rStyle w:val="Strong"/>
          <w:rFonts w:cs="Arial"/>
          <w:b/>
          <w:bCs/>
        </w:rPr>
        <w:t>What Are Our Objectives?</w:t>
      </w:r>
    </w:p>
    <w:p w14:paraId="6446A3C5" w14:textId="77777777" w:rsidR="00542485" w:rsidRPr="00542485" w:rsidRDefault="00542485" w:rsidP="00542485">
      <w:pPr>
        <w:pStyle w:val="NormalWeb"/>
        <w:rPr>
          <w:rFonts w:ascii="Arial" w:hAnsi="Arial" w:cs="Arial"/>
        </w:rPr>
      </w:pPr>
      <w:r w:rsidRPr="00542485">
        <w:rPr>
          <w:rFonts w:ascii="Arial" w:hAnsi="Arial" w:cs="Arial"/>
        </w:rPr>
        <w:t xml:space="preserve">Professor Lee Elliot Major’s publication, </w:t>
      </w:r>
      <w:r w:rsidRPr="00542485">
        <w:rPr>
          <w:rStyle w:val="Emphasis"/>
          <w:rFonts w:ascii="Arial" w:hAnsi="Arial" w:cs="Arial"/>
        </w:rPr>
        <w:t xml:space="preserve">Social Mobility in the </w:t>
      </w:r>
      <w:proofErr w:type="gramStart"/>
      <w:r w:rsidRPr="00542485">
        <w:rPr>
          <w:rStyle w:val="Emphasis"/>
          <w:rFonts w:ascii="Arial" w:hAnsi="Arial" w:cs="Arial"/>
        </w:rPr>
        <w:t>South West</w:t>
      </w:r>
      <w:proofErr w:type="gramEnd"/>
      <w:r w:rsidRPr="00542485">
        <w:rPr>
          <w:rStyle w:val="Emphasis"/>
          <w:rFonts w:ascii="Arial" w:hAnsi="Arial" w:cs="Arial"/>
        </w:rPr>
        <w:t>: Levelling Up Through Education</w:t>
      </w:r>
      <w:r w:rsidRPr="00542485">
        <w:rPr>
          <w:rFonts w:ascii="Arial" w:hAnsi="Arial" w:cs="Arial"/>
        </w:rPr>
        <w:t xml:space="preserve">, highlights the significant challenges faced by pupils in Devon – particularly those from disadvantaged backgrounds. The attainment gap in this region is the largest of all English regions at the end of both primary and secondary education. The </w:t>
      </w:r>
      <w:proofErr w:type="gramStart"/>
      <w:r w:rsidRPr="00542485">
        <w:rPr>
          <w:rFonts w:ascii="Arial" w:hAnsi="Arial" w:cs="Arial"/>
        </w:rPr>
        <w:t>South West</w:t>
      </w:r>
      <w:proofErr w:type="gramEnd"/>
      <w:r w:rsidRPr="00542485">
        <w:rPr>
          <w:rFonts w:ascii="Arial" w:hAnsi="Arial" w:cs="Arial"/>
        </w:rPr>
        <w:t xml:space="preserve"> also has the poorest educational outcomes for disadvantaged young people in the country, with only 17% of these students progressing to university – the lowest rate of any English region.</w:t>
      </w:r>
    </w:p>
    <w:p w14:paraId="0505BBB9" w14:textId="77777777" w:rsidR="00542485" w:rsidRPr="00542485" w:rsidRDefault="00542485" w:rsidP="00542485">
      <w:pPr>
        <w:pStyle w:val="NormalWeb"/>
        <w:rPr>
          <w:rFonts w:ascii="Arial" w:hAnsi="Arial" w:cs="Arial"/>
        </w:rPr>
      </w:pPr>
      <w:r w:rsidRPr="00542485">
        <w:rPr>
          <w:rFonts w:ascii="Arial" w:hAnsi="Arial" w:cs="Arial"/>
        </w:rPr>
        <w:t xml:space="preserve">Major further identifies that some schools lack the drive to implement meaningful change. </w:t>
      </w:r>
      <w:proofErr w:type="spellStart"/>
      <w:r w:rsidRPr="00542485">
        <w:rPr>
          <w:rStyle w:val="Strong"/>
          <w:rFonts w:ascii="Arial" w:hAnsi="Arial" w:cs="Arial"/>
        </w:rPr>
        <w:t>Hazeldown</w:t>
      </w:r>
      <w:proofErr w:type="spellEnd"/>
      <w:r w:rsidRPr="00542485">
        <w:rPr>
          <w:rStyle w:val="Strong"/>
          <w:rFonts w:ascii="Arial" w:hAnsi="Arial" w:cs="Arial"/>
        </w:rPr>
        <w:t xml:space="preserve"> is not one of those schools.</w:t>
      </w:r>
      <w:r w:rsidRPr="00542485">
        <w:rPr>
          <w:rFonts w:ascii="Arial" w:hAnsi="Arial" w:cs="Arial"/>
        </w:rPr>
        <w:t xml:space="preserve"> We passionately believe that every child should be encouraged to reach for the stars and develop an unwavering conviction that they can achieve their aspirations through effort and determination. At </w:t>
      </w:r>
      <w:proofErr w:type="spellStart"/>
      <w:r w:rsidRPr="00542485">
        <w:rPr>
          <w:rFonts w:ascii="Arial" w:hAnsi="Arial" w:cs="Arial"/>
        </w:rPr>
        <w:t>Hazeldown</w:t>
      </w:r>
      <w:proofErr w:type="spellEnd"/>
      <w:r w:rsidRPr="00542485">
        <w:rPr>
          <w:rFonts w:ascii="Arial" w:hAnsi="Arial" w:cs="Arial"/>
        </w:rPr>
        <w:t>, we work tirelessly to transform pupils’ mindsets, empowering them to overcome the challenges presented by their circumstances and birthplace.</w:t>
      </w:r>
    </w:p>
    <w:p w14:paraId="47FF650C" w14:textId="77777777" w:rsidR="00542485" w:rsidRPr="00542485" w:rsidRDefault="00542485" w:rsidP="00542485">
      <w:pPr>
        <w:pStyle w:val="NormalWeb"/>
        <w:rPr>
          <w:rFonts w:ascii="Arial" w:hAnsi="Arial" w:cs="Arial"/>
        </w:rPr>
      </w:pPr>
      <w:r w:rsidRPr="00542485">
        <w:rPr>
          <w:rFonts w:ascii="Arial" w:hAnsi="Arial" w:cs="Arial"/>
        </w:rPr>
        <w:t>Our goal is to nurture children – regardless of social class, poverty, family circumstances, or background – to develop the attitudes, skills, and dispositions necessary to ‘dream big’ and succeed beyond what might have been expected of them without being part of our school community.</w:t>
      </w:r>
    </w:p>
    <w:p w14:paraId="2BD46A15" w14:textId="77777777" w:rsidR="00542485" w:rsidRPr="00542485" w:rsidRDefault="00542485" w:rsidP="00542485">
      <w:pPr>
        <w:pStyle w:val="NormalWeb"/>
        <w:rPr>
          <w:rFonts w:ascii="Arial" w:hAnsi="Arial" w:cs="Arial"/>
        </w:rPr>
      </w:pPr>
      <w:r w:rsidRPr="00542485">
        <w:rPr>
          <w:rFonts w:ascii="Arial" w:hAnsi="Arial" w:cs="Arial"/>
        </w:rPr>
        <w:t xml:space="preserve">We aim for all children to leave </w:t>
      </w:r>
      <w:proofErr w:type="spellStart"/>
      <w:r w:rsidRPr="00542485">
        <w:rPr>
          <w:rFonts w:ascii="Arial" w:hAnsi="Arial" w:cs="Arial"/>
        </w:rPr>
        <w:t>Hazeldown</w:t>
      </w:r>
      <w:proofErr w:type="spellEnd"/>
      <w:r w:rsidRPr="00542485">
        <w:rPr>
          <w:rFonts w:ascii="Arial" w:hAnsi="Arial" w:cs="Arial"/>
        </w:rPr>
        <w:t xml:space="preserve"> at the end of Key Stage Two having made significant progress from their individual starting points. This encompasses not only academic success but also growth in emotional resilience, mental well-being, and physical development. High attainment across all subject areas is our standard expectation.</w:t>
      </w:r>
    </w:p>
    <w:p w14:paraId="3A5B6175" w14:textId="0430E188" w:rsidR="00107CFA" w:rsidRDefault="00542485" w:rsidP="00146719">
      <w:pPr>
        <w:pStyle w:val="NormalWeb"/>
        <w:rPr>
          <w:rFonts w:ascii="Arial" w:hAnsi="Arial" w:cs="Arial"/>
        </w:rPr>
      </w:pPr>
      <w:r w:rsidRPr="00542485">
        <w:rPr>
          <w:rFonts w:ascii="Arial" w:hAnsi="Arial" w:cs="Arial"/>
        </w:rPr>
        <w:t>We are especially committed to ensuring that every child develops the ability to read fluently and with comprehension. This fundamental skill will enable them to access the full breadth of the curriculum and prepare them for the challenges of secondary education and life beyond.</w:t>
      </w:r>
    </w:p>
    <w:p w14:paraId="0DC50624" w14:textId="77777777" w:rsidR="00084E82" w:rsidRPr="00084E82" w:rsidRDefault="00084E82" w:rsidP="00084E82">
      <w:pPr>
        <w:pStyle w:val="Heading3"/>
        <w:rPr>
          <w:rFonts w:cs="Arial"/>
          <w:color w:val="auto"/>
          <w:sz w:val="24"/>
          <w:szCs w:val="24"/>
        </w:rPr>
      </w:pPr>
      <w:r w:rsidRPr="00084E82">
        <w:rPr>
          <w:rStyle w:val="Strong"/>
          <w:rFonts w:cs="Arial"/>
          <w:b/>
          <w:bCs/>
          <w:sz w:val="24"/>
          <w:szCs w:val="24"/>
        </w:rPr>
        <w:t>How Do We Focus Our Spending?</w:t>
      </w:r>
    </w:p>
    <w:p w14:paraId="5A894D72" w14:textId="77777777" w:rsidR="00084E82" w:rsidRPr="00084E82" w:rsidRDefault="00084E82" w:rsidP="00084E82">
      <w:pPr>
        <w:pStyle w:val="NormalWeb"/>
        <w:rPr>
          <w:rFonts w:ascii="Arial" w:hAnsi="Arial" w:cs="Arial"/>
        </w:rPr>
      </w:pPr>
      <w:r w:rsidRPr="00084E82">
        <w:rPr>
          <w:rFonts w:ascii="Arial" w:hAnsi="Arial" w:cs="Arial"/>
        </w:rPr>
        <w:t xml:space="preserve">Our pupil premium spending is </w:t>
      </w:r>
      <w:proofErr w:type="gramStart"/>
      <w:r w:rsidRPr="00084E82">
        <w:rPr>
          <w:rStyle w:val="Strong"/>
          <w:rFonts w:ascii="Arial" w:hAnsi="Arial" w:cs="Arial"/>
        </w:rPr>
        <w:t>evidence-informed</w:t>
      </w:r>
      <w:proofErr w:type="gramEnd"/>
      <w:r w:rsidRPr="00084E82">
        <w:rPr>
          <w:rFonts w:ascii="Arial" w:hAnsi="Arial" w:cs="Arial"/>
        </w:rPr>
        <w:t xml:space="preserve">. As such, we place a strong emphasis on ensuring that all children in the school benefit from </w:t>
      </w:r>
      <w:r w:rsidRPr="00084E82">
        <w:rPr>
          <w:rStyle w:val="Strong"/>
          <w:rFonts w:ascii="Arial" w:hAnsi="Arial" w:cs="Arial"/>
        </w:rPr>
        <w:t>quality-first teaching</w:t>
      </w:r>
      <w:r w:rsidRPr="00084E82">
        <w:rPr>
          <w:rFonts w:ascii="Arial" w:hAnsi="Arial" w:cs="Arial"/>
        </w:rPr>
        <w:t xml:space="preserve">, which </w:t>
      </w:r>
      <w:r w:rsidRPr="00084E82">
        <w:rPr>
          <w:rFonts w:ascii="Arial" w:hAnsi="Arial" w:cs="Arial"/>
        </w:rPr>
        <w:lastRenderedPageBreak/>
        <w:t>the Education Endowment Foundation (EEF) identifies as “a top priority for pupil premium spending.”</w:t>
      </w:r>
    </w:p>
    <w:p w14:paraId="606CFB5C" w14:textId="77777777" w:rsidR="00084E82" w:rsidRPr="00084E82" w:rsidRDefault="00084E82" w:rsidP="00084E82">
      <w:pPr>
        <w:pStyle w:val="NormalWeb"/>
        <w:rPr>
          <w:rFonts w:ascii="Arial" w:hAnsi="Arial" w:cs="Arial"/>
        </w:rPr>
      </w:pPr>
      <w:r w:rsidRPr="00084E82">
        <w:rPr>
          <w:rFonts w:ascii="Arial" w:hAnsi="Arial" w:cs="Arial"/>
        </w:rPr>
        <w:t>Our annual expenditure, detailed later in this document, is organized into five main categories:</w:t>
      </w:r>
    </w:p>
    <w:p w14:paraId="4FF3D64E" w14:textId="77777777" w:rsidR="00084E82" w:rsidRPr="00084E82" w:rsidRDefault="00084E82" w:rsidP="00084E82">
      <w:pPr>
        <w:numPr>
          <w:ilvl w:val="0"/>
          <w:numId w:val="28"/>
        </w:numPr>
        <w:suppressAutoHyphens w:val="0"/>
        <w:autoSpaceDN/>
        <w:spacing w:before="100" w:beforeAutospacing="1" w:after="100" w:afterAutospacing="1" w:line="240" w:lineRule="auto"/>
        <w:rPr>
          <w:rFonts w:cs="Arial"/>
        </w:rPr>
      </w:pPr>
      <w:r w:rsidRPr="00084E82">
        <w:rPr>
          <w:rStyle w:val="Strong"/>
          <w:rFonts w:cs="Arial"/>
        </w:rPr>
        <w:t>Quality-First Teaching - Staffing</w:t>
      </w:r>
      <w:r w:rsidRPr="00084E82">
        <w:rPr>
          <w:rFonts w:cs="Arial"/>
        </w:rPr>
        <w:t>: The individuals who work directly with the children to support their learning and development.</w:t>
      </w:r>
    </w:p>
    <w:p w14:paraId="58715F07" w14:textId="77777777" w:rsidR="00084E82" w:rsidRPr="00084E82" w:rsidRDefault="00084E82" w:rsidP="00084E82">
      <w:pPr>
        <w:numPr>
          <w:ilvl w:val="0"/>
          <w:numId w:val="28"/>
        </w:numPr>
        <w:suppressAutoHyphens w:val="0"/>
        <w:autoSpaceDN/>
        <w:spacing w:before="100" w:beforeAutospacing="1" w:after="100" w:afterAutospacing="1" w:line="240" w:lineRule="auto"/>
        <w:rPr>
          <w:rFonts w:cs="Arial"/>
        </w:rPr>
      </w:pPr>
      <w:r w:rsidRPr="00084E82">
        <w:rPr>
          <w:rStyle w:val="Strong"/>
          <w:rFonts w:cs="Arial"/>
        </w:rPr>
        <w:t>Quality-First Teaching - Staff Training/CPD</w:t>
      </w:r>
      <w:r w:rsidRPr="00084E82">
        <w:rPr>
          <w:rFonts w:cs="Arial"/>
        </w:rPr>
        <w:t>: The professional development and training undertaken by staff to ensure effective teaching strategies.</w:t>
      </w:r>
    </w:p>
    <w:p w14:paraId="10577094" w14:textId="77777777" w:rsidR="00084E82" w:rsidRPr="00084E82" w:rsidRDefault="00084E82" w:rsidP="00084E82">
      <w:pPr>
        <w:numPr>
          <w:ilvl w:val="0"/>
          <w:numId w:val="28"/>
        </w:numPr>
        <w:suppressAutoHyphens w:val="0"/>
        <w:autoSpaceDN/>
        <w:spacing w:before="100" w:beforeAutospacing="1" w:after="100" w:afterAutospacing="1" w:line="240" w:lineRule="auto"/>
        <w:rPr>
          <w:rFonts w:cs="Arial"/>
        </w:rPr>
      </w:pPr>
      <w:r w:rsidRPr="00084E82">
        <w:rPr>
          <w:rStyle w:val="Strong"/>
          <w:rFonts w:cs="Arial"/>
        </w:rPr>
        <w:t>Quality-First Teaching - Resources</w:t>
      </w:r>
      <w:r w:rsidRPr="00084E82">
        <w:rPr>
          <w:rFonts w:cs="Arial"/>
        </w:rPr>
        <w:t>: The tools, materials, and resources provided to aid children in their learning journey.</w:t>
      </w:r>
    </w:p>
    <w:p w14:paraId="058699DD" w14:textId="77777777" w:rsidR="00084E82" w:rsidRPr="00084E82" w:rsidRDefault="00084E82" w:rsidP="00084E82">
      <w:pPr>
        <w:numPr>
          <w:ilvl w:val="0"/>
          <w:numId w:val="28"/>
        </w:numPr>
        <w:suppressAutoHyphens w:val="0"/>
        <w:autoSpaceDN/>
        <w:spacing w:before="100" w:beforeAutospacing="1" w:after="100" w:afterAutospacing="1" w:line="240" w:lineRule="auto"/>
        <w:rPr>
          <w:rFonts w:cs="Arial"/>
        </w:rPr>
      </w:pPr>
      <w:r w:rsidRPr="00084E82">
        <w:rPr>
          <w:rStyle w:val="Strong"/>
          <w:rFonts w:cs="Arial"/>
        </w:rPr>
        <w:t>Parental Support/Engagement</w:t>
      </w:r>
      <w:r w:rsidRPr="00084E82">
        <w:rPr>
          <w:rFonts w:cs="Arial"/>
        </w:rPr>
        <w:t>: Initiatives to foster parents’ involvement in their child’s education and to provide direct support to families where needed.</w:t>
      </w:r>
    </w:p>
    <w:p w14:paraId="17C95A53" w14:textId="77777777" w:rsidR="00084E82" w:rsidRPr="00084E82" w:rsidRDefault="00084E82" w:rsidP="00084E82">
      <w:pPr>
        <w:numPr>
          <w:ilvl w:val="0"/>
          <w:numId w:val="28"/>
        </w:numPr>
        <w:suppressAutoHyphens w:val="0"/>
        <w:autoSpaceDN/>
        <w:spacing w:before="100" w:beforeAutospacing="1" w:after="100" w:afterAutospacing="1" w:line="240" w:lineRule="auto"/>
        <w:rPr>
          <w:rFonts w:cs="Arial"/>
        </w:rPr>
      </w:pPr>
      <w:r w:rsidRPr="00084E82">
        <w:rPr>
          <w:rStyle w:val="Strong"/>
          <w:rFonts w:cs="Arial"/>
        </w:rPr>
        <w:t>Providing Pupils with Access to Opportunities</w:t>
      </w:r>
      <w:r w:rsidRPr="00084E82">
        <w:rPr>
          <w:rFonts w:cs="Arial"/>
        </w:rPr>
        <w:t>: Enabling pupils to participate in experiences or opportunities they might not otherwise have access to, supported by pupil premium funding.</w:t>
      </w:r>
    </w:p>
    <w:p w14:paraId="229AEDFB" w14:textId="77777777" w:rsidR="00084E82" w:rsidRPr="00084E82" w:rsidRDefault="00084E82" w:rsidP="00084E82">
      <w:pPr>
        <w:pStyle w:val="NormalWeb"/>
        <w:rPr>
          <w:rFonts w:ascii="Arial" w:hAnsi="Arial" w:cs="Arial"/>
        </w:rPr>
      </w:pPr>
      <w:r w:rsidRPr="00084E82">
        <w:rPr>
          <w:rFonts w:ascii="Arial" w:hAnsi="Arial" w:cs="Arial"/>
        </w:rPr>
        <w:t xml:space="preserve">When selecting our focus areas, we carefully consider the specific challenges faced by our disadvantaged pupils. This includes identifying areas where they require the greatest level of support, using a variety of data sources, and holding discussions with class teachers. While our selected priorities aim to address the </w:t>
      </w:r>
      <w:r w:rsidRPr="00084E82">
        <w:rPr>
          <w:rStyle w:val="Strong"/>
          <w:rFonts w:ascii="Arial" w:hAnsi="Arial" w:cs="Arial"/>
        </w:rPr>
        <w:t>disadvantaged gap</w:t>
      </w:r>
      <w:r w:rsidRPr="00084E82">
        <w:rPr>
          <w:rFonts w:ascii="Arial" w:hAnsi="Arial" w:cs="Arial"/>
        </w:rPr>
        <w:t xml:space="preserve">, which evidence suggests has widened due to the coronavirus pandemic, the initiatives we implement benefit </w:t>
      </w:r>
      <w:r w:rsidRPr="00084E82">
        <w:rPr>
          <w:rStyle w:val="Strong"/>
          <w:rFonts w:ascii="Arial" w:hAnsi="Arial" w:cs="Arial"/>
        </w:rPr>
        <w:t>all pupils</w:t>
      </w:r>
      <w:r w:rsidRPr="00084E82">
        <w:rPr>
          <w:rFonts w:ascii="Arial" w:hAnsi="Arial" w:cs="Arial"/>
        </w:rPr>
        <w:t xml:space="preserve"> across the school.</w:t>
      </w:r>
    </w:p>
    <w:p w14:paraId="58A193C0" w14:textId="487C8439" w:rsidR="00084E82" w:rsidRPr="00084E82" w:rsidRDefault="00084E82" w:rsidP="00084E82">
      <w:pPr>
        <w:pStyle w:val="NormalWeb"/>
        <w:rPr>
          <w:rFonts w:ascii="Arial" w:hAnsi="Arial" w:cs="Arial"/>
        </w:rPr>
      </w:pPr>
      <w:r w:rsidRPr="00084E82">
        <w:rPr>
          <w:rFonts w:ascii="Arial" w:hAnsi="Arial" w:cs="Arial"/>
        </w:rPr>
        <w:t>In addition to supporting disadvantaged pupils, we retain the flexibility to use pupil premium funding for other pupils with identified needs who may not qualify for the grant. For example, we may extend support to children with a social worker or those who are young carers.</w:t>
      </w:r>
    </w:p>
    <w:p w14:paraId="49AE01A5" w14:textId="77777777" w:rsidR="00084E82" w:rsidRPr="00084E82" w:rsidRDefault="00084E82" w:rsidP="00084E82">
      <w:pPr>
        <w:pStyle w:val="Heading3"/>
        <w:rPr>
          <w:rFonts w:cs="Arial"/>
          <w:sz w:val="24"/>
          <w:szCs w:val="24"/>
        </w:rPr>
      </w:pPr>
      <w:r w:rsidRPr="00084E82">
        <w:rPr>
          <w:rStyle w:val="Strong"/>
          <w:rFonts w:cs="Arial"/>
          <w:b/>
          <w:bCs/>
          <w:sz w:val="24"/>
          <w:szCs w:val="24"/>
        </w:rPr>
        <w:t>Do Our Chosen Foci Align with Other School Development Plans?</w:t>
      </w:r>
    </w:p>
    <w:p w14:paraId="3381E910" w14:textId="77777777" w:rsidR="00084E82" w:rsidRPr="00084E82" w:rsidRDefault="00084E82" w:rsidP="00084E82">
      <w:pPr>
        <w:pStyle w:val="NormalWeb"/>
        <w:rPr>
          <w:rFonts w:ascii="Arial" w:hAnsi="Arial" w:cs="Arial"/>
        </w:rPr>
      </w:pPr>
      <w:r w:rsidRPr="00084E82">
        <w:rPr>
          <w:rFonts w:ascii="Arial" w:hAnsi="Arial" w:cs="Arial"/>
        </w:rPr>
        <w:t xml:space="preserve">Yes, our pupil premium strategy is fully aligned with other school development plans and forms an integral part of our </w:t>
      </w:r>
      <w:r w:rsidRPr="00084E82">
        <w:rPr>
          <w:rStyle w:val="Strong"/>
          <w:rFonts w:ascii="Arial" w:hAnsi="Arial" w:cs="Arial"/>
        </w:rPr>
        <w:t>School Improvement Plan</w:t>
      </w:r>
      <w:r w:rsidRPr="00084E82">
        <w:rPr>
          <w:rFonts w:ascii="Arial" w:hAnsi="Arial" w:cs="Arial"/>
        </w:rPr>
        <w:t>. It is carefully monitored throughout the academic year and, where necessary, adapted to ensure its ongoing effectiveness.</w:t>
      </w:r>
    </w:p>
    <w:p w14:paraId="6481A72A" w14:textId="6BE96847" w:rsidR="00084E82" w:rsidRPr="00084E82" w:rsidRDefault="00084E82" w:rsidP="00084E82">
      <w:pPr>
        <w:pStyle w:val="NormalWeb"/>
        <w:rPr>
          <w:rFonts w:ascii="Arial" w:hAnsi="Arial" w:cs="Arial"/>
        </w:rPr>
      </w:pPr>
      <w:r w:rsidRPr="00084E82">
        <w:rPr>
          <w:rFonts w:ascii="Arial" w:hAnsi="Arial" w:cs="Arial"/>
        </w:rPr>
        <w:t xml:space="preserve">Additionally, there is significant overlap between our pupil premium strategy and our </w:t>
      </w:r>
      <w:r w:rsidRPr="00084E82">
        <w:rPr>
          <w:rStyle w:val="Strong"/>
          <w:rFonts w:ascii="Arial" w:hAnsi="Arial" w:cs="Arial"/>
        </w:rPr>
        <w:t>SEND (Special Educational Needs and Disabilities) focus areas</w:t>
      </w:r>
      <w:r w:rsidRPr="00084E82">
        <w:rPr>
          <w:rFonts w:ascii="Arial" w:hAnsi="Arial" w:cs="Arial"/>
        </w:rPr>
        <w:t>, ensuring that both plans complement and strengthen one another.</w:t>
      </w:r>
    </w:p>
    <w:p w14:paraId="5CF6EA9F" w14:textId="77777777" w:rsidR="00084E82" w:rsidRPr="00084E82" w:rsidRDefault="00084E82" w:rsidP="00084E82">
      <w:pPr>
        <w:pStyle w:val="Heading3"/>
        <w:rPr>
          <w:rFonts w:cs="Arial"/>
          <w:sz w:val="24"/>
          <w:szCs w:val="24"/>
        </w:rPr>
      </w:pPr>
      <w:r w:rsidRPr="00084E82">
        <w:rPr>
          <w:rStyle w:val="Strong"/>
          <w:rFonts w:cs="Arial"/>
          <w:b/>
          <w:bCs/>
          <w:sz w:val="24"/>
          <w:szCs w:val="24"/>
        </w:rPr>
        <w:t>How Will We Implement and Monitor the Strategy?</w:t>
      </w:r>
    </w:p>
    <w:p w14:paraId="0793B2FA" w14:textId="77777777" w:rsidR="00084E82" w:rsidRPr="00084E82" w:rsidRDefault="00084E82" w:rsidP="00084E82">
      <w:pPr>
        <w:pStyle w:val="NormalWeb"/>
        <w:rPr>
          <w:rFonts w:ascii="Arial" w:hAnsi="Arial" w:cs="Arial"/>
        </w:rPr>
      </w:pPr>
      <w:r w:rsidRPr="00084E82">
        <w:rPr>
          <w:rFonts w:ascii="Arial" w:hAnsi="Arial" w:cs="Arial"/>
        </w:rPr>
        <w:t>To ensure the effectiveness of our chosen approaches, we will:</w:t>
      </w:r>
    </w:p>
    <w:p w14:paraId="4845D2CC" w14:textId="77777777" w:rsidR="00084E82" w:rsidRPr="00084E82" w:rsidRDefault="00084E82" w:rsidP="00084E82">
      <w:pPr>
        <w:numPr>
          <w:ilvl w:val="0"/>
          <w:numId w:val="29"/>
        </w:numPr>
        <w:suppressAutoHyphens w:val="0"/>
        <w:autoSpaceDN/>
        <w:spacing w:before="100" w:beforeAutospacing="1" w:after="100" w:afterAutospacing="1" w:line="240" w:lineRule="auto"/>
        <w:rPr>
          <w:rFonts w:cs="Arial"/>
        </w:rPr>
      </w:pPr>
      <w:r w:rsidRPr="00084E82">
        <w:rPr>
          <w:rStyle w:val="Strong"/>
          <w:rFonts w:cs="Arial"/>
        </w:rPr>
        <w:t>Challenge all disadvantaged pupils</w:t>
      </w:r>
      <w:r w:rsidRPr="00084E82">
        <w:rPr>
          <w:rFonts w:cs="Arial"/>
        </w:rPr>
        <w:t>, including high attainers, by setting work that stretches their abilities.</w:t>
      </w:r>
    </w:p>
    <w:p w14:paraId="39B4BBDE" w14:textId="77777777" w:rsidR="00084E82" w:rsidRPr="00084E82" w:rsidRDefault="00084E82" w:rsidP="00084E82">
      <w:pPr>
        <w:numPr>
          <w:ilvl w:val="0"/>
          <w:numId w:val="29"/>
        </w:numPr>
        <w:suppressAutoHyphens w:val="0"/>
        <w:autoSpaceDN/>
        <w:spacing w:before="100" w:beforeAutospacing="1" w:after="100" w:afterAutospacing="1" w:line="240" w:lineRule="auto"/>
        <w:rPr>
          <w:rFonts w:cs="Arial"/>
        </w:rPr>
      </w:pPr>
      <w:r w:rsidRPr="00084E82">
        <w:rPr>
          <w:rStyle w:val="Strong"/>
          <w:rFonts w:cs="Arial"/>
        </w:rPr>
        <w:t>Act early</w:t>
      </w:r>
      <w:r w:rsidRPr="00084E82">
        <w:rPr>
          <w:rFonts w:cs="Arial"/>
        </w:rPr>
        <w:t>, intervening as soon as a need is identified to provide targeted support.</w:t>
      </w:r>
    </w:p>
    <w:p w14:paraId="659812BB" w14:textId="77777777" w:rsidR="00084E82" w:rsidRPr="00084E82" w:rsidRDefault="00084E82" w:rsidP="00084E82">
      <w:pPr>
        <w:numPr>
          <w:ilvl w:val="0"/>
          <w:numId w:val="29"/>
        </w:numPr>
        <w:suppressAutoHyphens w:val="0"/>
        <w:autoSpaceDN/>
        <w:spacing w:before="100" w:beforeAutospacing="1" w:after="100" w:afterAutospacing="1" w:line="240" w:lineRule="auto"/>
        <w:rPr>
          <w:rFonts w:cs="Arial"/>
        </w:rPr>
      </w:pPr>
      <w:r w:rsidRPr="00084E82">
        <w:rPr>
          <w:rStyle w:val="Strong"/>
          <w:rFonts w:cs="Arial"/>
        </w:rPr>
        <w:t>Adopt a whole-school approach</w:t>
      </w:r>
      <w:r w:rsidRPr="00084E82">
        <w:rPr>
          <w:rFonts w:cs="Arial"/>
        </w:rPr>
        <w:t>, where all staff take responsibility for the outcomes of disadvantaged pupils and hold high expectations for their success.</w:t>
      </w:r>
    </w:p>
    <w:p w14:paraId="16137D08" w14:textId="77777777" w:rsidR="00084E82" w:rsidRPr="00084E82" w:rsidRDefault="00084E82" w:rsidP="00084E82">
      <w:pPr>
        <w:numPr>
          <w:ilvl w:val="0"/>
          <w:numId w:val="29"/>
        </w:numPr>
        <w:suppressAutoHyphens w:val="0"/>
        <w:autoSpaceDN/>
        <w:spacing w:before="100" w:beforeAutospacing="1" w:after="100" w:afterAutospacing="1" w:line="240" w:lineRule="auto"/>
        <w:rPr>
          <w:rFonts w:cs="Arial"/>
        </w:rPr>
      </w:pPr>
      <w:r w:rsidRPr="00084E82">
        <w:rPr>
          <w:rFonts w:cs="Arial"/>
        </w:rPr>
        <w:t xml:space="preserve">Follow the </w:t>
      </w:r>
      <w:r w:rsidRPr="00084E82">
        <w:rPr>
          <w:rStyle w:val="Strong"/>
          <w:rFonts w:cs="Arial"/>
        </w:rPr>
        <w:t>EEF’s implementation guidance</w:t>
      </w:r>
      <w:r w:rsidRPr="00084E82">
        <w:rPr>
          <w:rFonts w:cs="Arial"/>
        </w:rPr>
        <w:t xml:space="preserve"> when rolling out new initiatives and monitor progress continuously.</w:t>
      </w:r>
    </w:p>
    <w:p w14:paraId="04B0615E" w14:textId="77777777" w:rsidR="00084E82" w:rsidRPr="00084E82" w:rsidRDefault="00084E82" w:rsidP="00084E82">
      <w:pPr>
        <w:numPr>
          <w:ilvl w:val="0"/>
          <w:numId w:val="29"/>
        </w:numPr>
        <w:suppressAutoHyphens w:val="0"/>
        <w:autoSpaceDN/>
        <w:spacing w:before="100" w:beforeAutospacing="1" w:after="100" w:afterAutospacing="1" w:line="240" w:lineRule="auto"/>
        <w:rPr>
          <w:rFonts w:cs="Arial"/>
        </w:rPr>
      </w:pPr>
      <w:r w:rsidRPr="00084E82">
        <w:rPr>
          <w:rFonts w:cs="Arial"/>
        </w:rPr>
        <w:lastRenderedPageBreak/>
        <w:t>Assess the plan’s impact using a variety of strategies, such as:</w:t>
      </w:r>
    </w:p>
    <w:p w14:paraId="7D94153B" w14:textId="77777777" w:rsidR="00084E82" w:rsidRPr="00084E82" w:rsidRDefault="00084E82" w:rsidP="00084E82">
      <w:pPr>
        <w:numPr>
          <w:ilvl w:val="1"/>
          <w:numId w:val="29"/>
        </w:numPr>
        <w:suppressAutoHyphens w:val="0"/>
        <w:autoSpaceDN/>
        <w:spacing w:before="100" w:beforeAutospacing="1" w:after="100" w:afterAutospacing="1" w:line="240" w:lineRule="auto"/>
        <w:rPr>
          <w:rFonts w:cs="Arial"/>
        </w:rPr>
      </w:pPr>
      <w:r w:rsidRPr="00084E82">
        <w:rPr>
          <w:rFonts w:cs="Arial"/>
        </w:rPr>
        <w:t>Data analysis</w:t>
      </w:r>
    </w:p>
    <w:p w14:paraId="34FF8094" w14:textId="77777777" w:rsidR="00084E82" w:rsidRPr="00084E82" w:rsidRDefault="00084E82" w:rsidP="00084E82">
      <w:pPr>
        <w:numPr>
          <w:ilvl w:val="1"/>
          <w:numId w:val="29"/>
        </w:numPr>
        <w:suppressAutoHyphens w:val="0"/>
        <w:autoSpaceDN/>
        <w:spacing w:before="100" w:beforeAutospacing="1" w:after="100" w:afterAutospacing="1" w:line="240" w:lineRule="auto"/>
        <w:rPr>
          <w:rFonts w:cs="Arial"/>
        </w:rPr>
      </w:pPr>
      <w:r w:rsidRPr="00084E82">
        <w:rPr>
          <w:rFonts w:cs="Arial"/>
        </w:rPr>
        <w:t>Visits from the governor vulnerable pupil portfolio holder</w:t>
      </w:r>
    </w:p>
    <w:p w14:paraId="48F48941" w14:textId="77777777" w:rsidR="00084E82" w:rsidRPr="00084E82" w:rsidRDefault="00084E82" w:rsidP="00084E82">
      <w:pPr>
        <w:numPr>
          <w:ilvl w:val="1"/>
          <w:numId w:val="29"/>
        </w:numPr>
        <w:suppressAutoHyphens w:val="0"/>
        <w:autoSpaceDN/>
        <w:spacing w:before="100" w:beforeAutospacing="1" w:after="100" w:afterAutospacing="1" w:line="240" w:lineRule="auto"/>
        <w:rPr>
          <w:rFonts w:cs="Arial"/>
        </w:rPr>
      </w:pPr>
      <w:r w:rsidRPr="00084E82">
        <w:rPr>
          <w:rFonts w:cs="Arial"/>
        </w:rPr>
        <w:t>Curriculum-focused visits from governors</w:t>
      </w:r>
    </w:p>
    <w:p w14:paraId="68425422" w14:textId="77777777" w:rsidR="00084E82" w:rsidRPr="00084E82" w:rsidRDefault="00084E82" w:rsidP="00084E82">
      <w:pPr>
        <w:numPr>
          <w:ilvl w:val="1"/>
          <w:numId w:val="29"/>
        </w:numPr>
        <w:suppressAutoHyphens w:val="0"/>
        <w:autoSpaceDN/>
        <w:spacing w:before="100" w:beforeAutospacing="1" w:after="100" w:afterAutospacing="1" w:line="240" w:lineRule="auto"/>
        <w:rPr>
          <w:rFonts w:cs="Arial"/>
        </w:rPr>
      </w:pPr>
      <w:r w:rsidRPr="00084E82">
        <w:rPr>
          <w:rFonts w:cs="Arial"/>
        </w:rPr>
        <w:t>Regular team and leadership meetings</w:t>
      </w:r>
    </w:p>
    <w:p w14:paraId="53A28E2B" w14:textId="18A14BD6" w:rsidR="00084E82" w:rsidRPr="00084E82" w:rsidRDefault="00084E82" w:rsidP="00084E82">
      <w:pPr>
        <w:pStyle w:val="NormalWeb"/>
        <w:rPr>
          <w:rFonts w:ascii="Arial" w:hAnsi="Arial" w:cs="Arial"/>
        </w:rPr>
      </w:pPr>
      <w:r w:rsidRPr="00084E82">
        <w:rPr>
          <w:rFonts w:ascii="Arial" w:hAnsi="Arial" w:cs="Arial"/>
        </w:rPr>
        <w:t xml:space="preserve">In addition to these measures, we foster a </w:t>
      </w:r>
      <w:r w:rsidRPr="00084E82">
        <w:rPr>
          <w:rStyle w:val="Strong"/>
          <w:rFonts w:ascii="Arial" w:hAnsi="Arial" w:cs="Arial"/>
        </w:rPr>
        <w:t>holistic view of all pupils</w:t>
      </w:r>
      <w:r w:rsidRPr="00084E82">
        <w:rPr>
          <w:rFonts w:ascii="Arial" w:hAnsi="Arial" w:cs="Arial"/>
        </w:rPr>
        <w:t xml:space="preserve">. At </w:t>
      </w:r>
      <w:proofErr w:type="spellStart"/>
      <w:r w:rsidRPr="00084E82">
        <w:rPr>
          <w:rFonts w:ascii="Arial" w:hAnsi="Arial" w:cs="Arial"/>
        </w:rPr>
        <w:t>Hazeldown</w:t>
      </w:r>
      <w:proofErr w:type="spellEnd"/>
      <w:r w:rsidRPr="00084E82">
        <w:rPr>
          <w:rFonts w:ascii="Arial" w:hAnsi="Arial" w:cs="Arial"/>
        </w:rPr>
        <w:t>, we prioriti</w:t>
      </w:r>
      <w:r>
        <w:rPr>
          <w:rFonts w:ascii="Arial" w:hAnsi="Arial" w:cs="Arial"/>
        </w:rPr>
        <w:t>s</w:t>
      </w:r>
      <w:r w:rsidRPr="00084E82">
        <w:rPr>
          <w:rFonts w:ascii="Arial" w:hAnsi="Arial" w:cs="Arial"/>
        </w:rPr>
        <w:t>e building positive relationships and getting to know each child as an individual. We recognize that every child is unique, with their own circumstances, and we avoid making assumptions or decisions based on labels or categories.</w:t>
      </w:r>
    </w:p>
    <w:p w14:paraId="2A7D54EB" w14:textId="66355F73"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88E6" w14:textId="77777777" w:rsidR="00E66558" w:rsidRDefault="009D71E8">
            <w:pPr>
              <w:pStyle w:val="TableRow"/>
              <w:rPr>
                <w:sz w:val="22"/>
                <w:szCs w:val="22"/>
              </w:rPr>
            </w:pPr>
            <w:r>
              <w:rPr>
                <w:sz w:val="22"/>
                <w:szCs w:val="22"/>
              </w:rPr>
              <w:t>1</w:t>
            </w:r>
          </w:p>
          <w:p w14:paraId="12CDA9E2" w14:textId="77777777" w:rsidR="00EC47A9" w:rsidRDefault="00EC47A9">
            <w:pPr>
              <w:pStyle w:val="TableRow"/>
              <w:rPr>
                <w:sz w:val="22"/>
                <w:szCs w:val="22"/>
              </w:rPr>
            </w:pPr>
          </w:p>
          <w:p w14:paraId="2A7D54F0" w14:textId="2F50D83C" w:rsidR="00EC47A9" w:rsidRPr="000C2CBB" w:rsidRDefault="00EC47A9">
            <w:pPr>
              <w:pStyle w:val="TableRow"/>
              <w:rPr>
                <w:b/>
                <w:bCs/>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14C4" w14:textId="642D94EA" w:rsidR="00896792" w:rsidRPr="00094800" w:rsidRDefault="008E665B" w:rsidP="004B293A">
            <w:pPr>
              <w:pStyle w:val="TableRowCentered"/>
              <w:jc w:val="left"/>
              <w:rPr>
                <w:b/>
                <w:bCs/>
                <w:sz w:val="22"/>
                <w:szCs w:val="22"/>
              </w:rPr>
            </w:pPr>
            <w:r w:rsidRPr="00094800">
              <w:rPr>
                <w:b/>
                <w:bCs/>
                <w:sz w:val="22"/>
                <w:szCs w:val="22"/>
              </w:rPr>
              <w:t xml:space="preserve">Refining the quality of Teaching &amp; Learning in respect of </w:t>
            </w:r>
            <w:r w:rsidR="0026418E" w:rsidRPr="00094800">
              <w:rPr>
                <w:b/>
                <w:bCs/>
                <w:sz w:val="22"/>
                <w:szCs w:val="22"/>
              </w:rPr>
              <w:t>p</w:t>
            </w:r>
            <w:r w:rsidRPr="00094800">
              <w:rPr>
                <w:b/>
                <w:bCs/>
                <w:sz w:val="22"/>
                <w:szCs w:val="22"/>
              </w:rPr>
              <w:t xml:space="preserve">upil </w:t>
            </w:r>
            <w:r w:rsidR="0026418E" w:rsidRPr="00094800">
              <w:rPr>
                <w:b/>
                <w:bCs/>
                <w:sz w:val="22"/>
                <w:szCs w:val="22"/>
              </w:rPr>
              <w:t>p</w:t>
            </w:r>
            <w:r w:rsidRPr="00094800">
              <w:rPr>
                <w:b/>
                <w:bCs/>
                <w:sz w:val="22"/>
                <w:szCs w:val="22"/>
              </w:rPr>
              <w:t>remium pupils and other vulnerable groups.</w:t>
            </w:r>
            <w:r w:rsidR="004B293A" w:rsidRPr="00094800">
              <w:rPr>
                <w:b/>
                <w:bCs/>
                <w:sz w:val="22"/>
                <w:szCs w:val="22"/>
              </w:rPr>
              <w:t xml:space="preserve"> </w:t>
            </w:r>
            <w:r w:rsidR="00AF438D" w:rsidRPr="00094800">
              <w:rPr>
                <w:iCs/>
                <w:sz w:val="22"/>
              </w:rPr>
              <w:t xml:space="preserve">Historical internal and external </w:t>
            </w:r>
            <w:r w:rsidR="00CD0D81">
              <w:rPr>
                <w:iCs/>
                <w:sz w:val="22"/>
              </w:rPr>
              <w:t>(</w:t>
            </w:r>
            <w:r w:rsidR="00AF438D" w:rsidRPr="00094800">
              <w:rPr>
                <w:iCs/>
                <w:sz w:val="22"/>
              </w:rPr>
              <w:t xml:space="preserve">national data) assessments indicate that the progress and attainment of our disadvantaged pupils is below / significantly below their non-disadvantaged peers – both internally and when compared to national data. </w:t>
            </w:r>
          </w:p>
          <w:p w14:paraId="2A7D54F1" w14:textId="56A4084E" w:rsidR="00E66558" w:rsidRPr="007928FC" w:rsidRDefault="00896792">
            <w:pPr>
              <w:pStyle w:val="TableRowCentered"/>
              <w:jc w:val="left"/>
            </w:pPr>
            <w:proofErr w:type="gramStart"/>
            <w:r w:rsidRPr="00094800">
              <w:rPr>
                <w:iCs/>
                <w:sz w:val="22"/>
              </w:rPr>
              <w:t>In order to</w:t>
            </w:r>
            <w:proofErr w:type="gramEnd"/>
            <w:r w:rsidRPr="00094800">
              <w:rPr>
                <w:iCs/>
                <w:sz w:val="22"/>
              </w:rPr>
              <w:t xml:space="preserve"> provide the best possible offer to our disadvantaged pupils, the pupil premium lead and the headteacher </w:t>
            </w:r>
            <w:r w:rsidR="007365A2">
              <w:rPr>
                <w:iCs/>
                <w:sz w:val="22"/>
              </w:rPr>
              <w:t>have been</w:t>
            </w:r>
            <w:r w:rsidR="00C552B3">
              <w:rPr>
                <w:iCs/>
                <w:sz w:val="22"/>
              </w:rPr>
              <w:t xml:space="preserve"> members of</w:t>
            </w:r>
            <w:r w:rsidRPr="00094800">
              <w:rPr>
                <w:iCs/>
                <w:sz w:val="22"/>
              </w:rPr>
              <w:t xml:space="preserve"> an EEF programme – facilitated by Kingsbridge Research School and SWIFT Teaching Hub – from which </w:t>
            </w:r>
            <w:r w:rsidR="00664BFC" w:rsidRPr="00094800">
              <w:rPr>
                <w:iCs/>
                <w:sz w:val="22"/>
              </w:rPr>
              <w:t>the next steps in refining and improving the quality of teaching and learning have been identified</w:t>
            </w:r>
            <w:r w:rsidRPr="00094800">
              <w:rPr>
                <w:iCs/>
                <w:sz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E9438A1" w:rsidR="00E66558" w:rsidRPr="004B293A" w:rsidRDefault="00B57C06" w:rsidP="004B293A">
            <w:pPr>
              <w:pStyle w:val="TableRowCentered"/>
              <w:jc w:val="left"/>
              <w:rPr>
                <w:iCs/>
                <w:sz w:val="22"/>
              </w:rPr>
            </w:pPr>
            <w:r w:rsidRPr="00353E90">
              <w:rPr>
                <w:b/>
                <w:bCs/>
                <w:sz w:val="22"/>
                <w:szCs w:val="22"/>
              </w:rPr>
              <w:t>Pupil premium / SEND crossover.</w:t>
            </w:r>
            <w:r w:rsidR="002A1FB6" w:rsidRPr="00353E90">
              <w:rPr>
                <w:iCs/>
                <w:sz w:val="22"/>
              </w:rPr>
              <w:t xml:space="preserve"> </w:t>
            </w:r>
            <w:r w:rsidR="00614DE6" w:rsidRPr="00353E90">
              <w:rPr>
                <w:iCs/>
                <w:sz w:val="22"/>
              </w:rPr>
              <w:t>20</w:t>
            </w:r>
            <w:r w:rsidR="00D85E9B" w:rsidRPr="00353E90">
              <w:rPr>
                <w:iCs/>
                <w:sz w:val="22"/>
              </w:rPr>
              <w:t xml:space="preserve">% </w:t>
            </w:r>
            <w:r w:rsidR="00614DE6" w:rsidRPr="00353E90">
              <w:rPr>
                <w:iCs/>
                <w:sz w:val="22"/>
              </w:rPr>
              <w:t>(1</w:t>
            </w:r>
            <w:r w:rsidR="00713D92" w:rsidRPr="00353E90">
              <w:rPr>
                <w:iCs/>
                <w:sz w:val="22"/>
              </w:rPr>
              <w:t>4</w:t>
            </w:r>
            <w:r w:rsidR="00614DE6" w:rsidRPr="00353E90">
              <w:rPr>
                <w:iCs/>
                <w:sz w:val="22"/>
              </w:rPr>
              <w:t xml:space="preserve"> pupils) </w:t>
            </w:r>
            <w:r w:rsidR="00D85E9B" w:rsidRPr="00353E90">
              <w:rPr>
                <w:iCs/>
                <w:sz w:val="22"/>
              </w:rPr>
              <w:t xml:space="preserve">of our disadvantaged pupils are also recognised as having special educational needs (SEN). </w:t>
            </w:r>
            <w:r w:rsidR="00D967C7" w:rsidRPr="00353E90">
              <w:rPr>
                <w:iCs/>
                <w:sz w:val="22"/>
              </w:rPr>
              <w:t>(</w:t>
            </w:r>
            <w:r w:rsidR="00596550" w:rsidRPr="00353E90">
              <w:rPr>
                <w:iCs/>
                <w:sz w:val="22"/>
              </w:rPr>
              <w:t>Seven</w:t>
            </w:r>
            <w:r w:rsidR="00614DE6" w:rsidRPr="00353E90">
              <w:rPr>
                <w:iCs/>
                <w:sz w:val="22"/>
              </w:rPr>
              <w:t xml:space="preserve"> of these pupils have an Educational Health &amp; Care Plan</w:t>
            </w:r>
            <w:r w:rsidR="00B64EF1" w:rsidRPr="00353E90">
              <w:rPr>
                <w:iCs/>
                <w:sz w:val="22"/>
              </w:rPr>
              <w:t xml:space="preserve"> </w:t>
            </w:r>
            <w:r w:rsidR="00614DE6" w:rsidRPr="00353E90">
              <w:rPr>
                <w:iCs/>
                <w:sz w:val="22"/>
              </w:rPr>
              <w:t xml:space="preserve">(EHCP) and a further two </w:t>
            </w:r>
            <w:r w:rsidR="00596550" w:rsidRPr="00353E90">
              <w:rPr>
                <w:iCs/>
                <w:sz w:val="22"/>
              </w:rPr>
              <w:t>have been applied for.</w:t>
            </w:r>
            <w:r w:rsidR="00D967C7" w:rsidRPr="00353E90">
              <w:rPr>
                <w:iCs/>
                <w:sz w:val="22"/>
              </w:rPr>
              <w:t xml:space="preserve">) Moreover, a further </w:t>
            </w:r>
            <w:r w:rsidR="00353E90" w:rsidRPr="00353E90">
              <w:rPr>
                <w:iCs/>
                <w:sz w:val="22"/>
              </w:rPr>
              <w:t>six</w:t>
            </w:r>
            <w:r w:rsidR="00D967C7" w:rsidRPr="00353E90">
              <w:rPr>
                <w:iCs/>
                <w:sz w:val="22"/>
              </w:rPr>
              <w:t xml:space="preserve"> </w:t>
            </w:r>
            <w:r w:rsidR="00155224" w:rsidRPr="00353E90">
              <w:rPr>
                <w:iCs/>
                <w:sz w:val="22"/>
              </w:rPr>
              <w:t>pupils eligible for the pupil premium grant are being monitored for potential SEND needs through the Assess, Plan, Do, Review process.</w:t>
            </w:r>
            <w:r w:rsidR="00155224">
              <w:rPr>
                <w:iCs/>
                <w:sz w:val="22"/>
              </w:rPr>
              <w:t xml:space="preserve"> </w:t>
            </w:r>
            <w:r w:rsidR="00614DE6">
              <w:rPr>
                <w:iCs/>
                <w:sz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1290" w14:textId="5F5781E3" w:rsidR="00D63648" w:rsidRPr="00304062" w:rsidRDefault="00B57C06" w:rsidP="004B293A">
            <w:pPr>
              <w:pStyle w:val="TableRowCentered"/>
              <w:jc w:val="left"/>
              <w:rPr>
                <w:b/>
                <w:bCs/>
                <w:sz w:val="22"/>
                <w:szCs w:val="22"/>
              </w:rPr>
            </w:pPr>
            <w:r w:rsidRPr="00B81640">
              <w:rPr>
                <w:b/>
                <w:bCs/>
                <w:sz w:val="22"/>
                <w:szCs w:val="22"/>
              </w:rPr>
              <w:t xml:space="preserve">Pupil premium / emotional wellbeing crossover. </w:t>
            </w:r>
            <w:r w:rsidR="00F23EF7">
              <w:rPr>
                <w:iCs/>
                <w:sz w:val="22"/>
              </w:rPr>
              <w:t>Our observations</w:t>
            </w:r>
            <w:r w:rsidR="00303592">
              <w:rPr>
                <w:iCs/>
                <w:sz w:val="22"/>
              </w:rPr>
              <w:t xml:space="preserve"> </w:t>
            </w:r>
            <w:r w:rsidR="00F23EF7">
              <w:rPr>
                <w:iCs/>
                <w:sz w:val="22"/>
              </w:rPr>
              <w:t>and discussions with pupils, teachers and families</w:t>
            </w:r>
            <w:r w:rsidR="00303592">
              <w:rPr>
                <w:iCs/>
                <w:sz w:val="22"/>
              </w:rPr>
              <w:t xml:space="preserve"> have identified social and e</w:t>
            </w:r>
            <w:r w:rsidR="00303592" w:rsidRPr="00304062">
              <w:rPr>
                <w:iCs/>
                <w:sz w:val="22"/>
              </w:rPr>
              <w:t>motional issues for many pupils; these challenges particularly affect disadvantaged pupils, including impact</w:t>
            </w:r>
            <w:r w:rsidR="006C3781" w:rsidRPr="00304062">
              <w:rPr>
                <w:iCs/>
                <w:sz w:val="22"/>
              </w:rPr>
              <w:t>ing</w:t>
            </w:r>
            <w:r w:rsidR="00303592" w:rsidRPr="00304062">
              <w:rPr>
                <w:iCs/>
                <w:sz w:val="22"/>
              </w:rPr>
              <w:t xml:space="preserve"> their </w:t>
            </w:r>
            <w:r w:rsidR="00C552B3" w:rsidRPr="00304062">
              <w:rPr>
                <w:iCs/>
                <w:sz w:val="22"/>
              </w:rPr>
              <w:t xml:space="preserve">attendance and </w:t>
            </w:r>
            <w:r w:rsidR="00303592" w:rsidRPr="00304062">
              <w:rPr>
                <w:iCs/>
                <w:sz w:val="22"/>
              </w:rPr>
              <w:t xml:space="preserve">attainment. </w:t>
            </w:r>
          </w:p>
          <w:p w14:paraId="2A7D54F7" w14:textId="48BF121A" w:rsidR="00E66558" w:rsidRPr="00D63648" w:rsidRDefault="005B0C67" w:rsidP="00D63648">
            <w:pPr>
              <w:pStyle w:val="TableRowCentered"/>
              <w:jc w:val="left"/>
              <w:rPr>
                <w:iCs/>
                <w:sz w:val="22"/>
              </w:rPr>
            </w:pPr>
            <w:r w:rsidRPr="00304062">
              <w:rPr>
                <w:iCs/>
                <w:sz w:val="22"/>
              </w:rPr>
              <w:t xml:space="preserve">Internal data indicates that social and emotional issues affect </w:t>
            </w:r>
            <w:r w:rsidRPr="00250C96">
              <w:rPr>
                <w:iCs/>
                <w:sz w:val="22"/>
              </w:rPr>
              <w:t>over a third</w:t>
            </w:r>
            <w:r w:rsidRPr="00304062">
              <w:rPr>
                <w:iCs/>
                <w:sz w:val="22"/>
              </w:rPr>
              <w:t xml:space="preserve"> of our disadvantaged cohort</w:t>
            </w:r>
            <w:r w:rsidR="000B0A6E" w:rsidRPr="00304062">
              <w:rPr>
                <w:iCs/>
                <w:sz w:val="22"/>
              </w:rPr>
              <w:t>.</w:t>
            </w:r>
            <w:r w:rsidRPr="00304062">
              <w:rPr>
                <w:iCs/>
                <w:sz w:val="22"/>
              </w:rPr>
              <w:t xml:space="preserve"> </w:t>
            </w:r>
            <w:r w:rsidR="00D63648" w:rsidRPr="00304062">
              <w:rPr>
                <w:iCs/>
                <w:sz w:val="22"/>
              </w:rPr>
              <w:t>1</w:t>
            </w:r>
            <w:r w:rsidR="00304062" w:rsidRPr="00304062">
              <w:rPr>
                <w:iCs/>
                <w:sz w:val="22"/>
              </w:rPr>
              <w:t>4 children</w:t>
            </w:r>
            <w:r w:rsidR="00D63648" w:rsidRPr="00304062">
              <w:rPr>
                <w:iCs/>
                <w:sz w:val="22"/>
              </w:rPr>
              <w:t xml:space="preserve"> </w:t>
            </w:r>
            <w:r w:rsidR="000B0A6E" w:rsidRPr="00304062">
              <w:rPr>
                <w:iCs/>
                <w:sz w:val="22"/>
              </w:rPr>
              <w:t xml:space="preserve">are </w:t>
            </w:r>
            <w:r w:rsidRPr="00304062">
              <w:rPr>
                <w:iCs/>
                <w:sz w:val="22"/>
              </w:rPr>
              <w:t xml:space="preserve">currently </w:t>
            </w:r>
            <w:r w:rsidR="00D63648" w:rsidRPr="00304062">
              <w:rPr>
                <w:iCs/>
                <w:sz w:val="22"/>
              </w:rPr>
              <w:t xml:space="preserve">accessing </w:t>
            </w:r>
            <w:r w:rsidRPr="00304062">
              <w:rPr>
                <w:iCs/>
                <w:sz w:val="22"/>
              </w:rPr>
              <w:t>bespoke</w:t>
            </w:r>
            <w:r w:rsidR="00304062" w:rsidRPr="00304062">
              <w:rPr>
                <w:iCs/>
                <w:sz w:val="22"/>
              </w:rPr>
              <w:t xml:space="preserve"> SEMH interventions an</w:t>
            </w:r>
            <w:r w:rsidR="00237A50">
              <w:rPr>
                <w:iCs/>
                <w:sz w:val="22"/>
              </w:rPr>
              <w:t xml:space="preserve">d a further </w:t>
            </w:r>
            <w:r w:rsidR="00250C96">
              <w:rPr>
                <w:iCs/>
                <w:sz w:val="22"/>
              </w:rPr>
              <w:t xml:space="preserve">11 receive 1:1 emotional support.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37690" w14:textId="65D607D8" w:rsidR="0032243E" w:rsidRPr="004B293A" w:rsidRDefault="008D36EB" w:rsidP="004B293A">
            <w:pPr>
              <w:pStyle w:val="TableRowCentered"/>
              <w:jc w:val="left"/>
              <w:rPr>
                <w:b/>
                <w:bCs/>
                <w:iCs/>
                <w:sz w:val="22"/>
              </w:rPr>
            </w:pPr>
            <w:r w:rsidRPr="008D36EB">
              <w:rPr>
                <w:b/>
                <w:bCs/>
                <w:iCs/>
                <w:sz w:val="22"/>
              </w:rPr>
              <w:t xml:space="preserve">Parental </w:t>
            </w:r>
            <w:r w:rsidRPr="008D36EB">
              <w:rPr>
                <w:b/>
                <w:bCs/>
                <w:i/>
                <w:iCs/>
                <w:sz w:val="22"/>
              </w:rPr>
              <w:t>engagement with</w:t>
            </w:r>
            <w:r w:rsidRPr="008D36EB">
              <w:rPr>
                <w:b/>
                <w:bCs/>
                <w:iCs/>
                <w:sz w:val="22"/>
              </w:rPr>
              <w:t xml:space="preserve"> school and their child’s development as well as the school’s </w:t>
            </w:r>
            <w:r w:rsidRPr="008D36EB">
              <w:rPr>
                <w:b/>
                <w:bCs/>
                <w:i/>
                <w:iCs/>
                <w:sz w:val="22"/>
              </w:rPr>
              <w:t>support for</w:t>
            </w:r>
            <w:r w:rsidRPr="008D36EB">
              <w:rPr>
                <w:b/>
                <w:bCs/>
                <w:iCs/>
                <w:sz w:val="22"/>
              </w:rPr>
              <w:t xml:space="preserve"> parents. </w:t>
            </w:r>
            <w:r w:rsidR="005E1D28">
              <w:rPr>
                <w:iCs/>
                <w:sz w:val="22"/>
              </w:rPr>
              <w:t>Our observations</w:t>
            </w:r>
            <w:r w:rsidR="00303592">
              <w:rPr>
                <w:iCs/>
                <w:sz w:val="22"/>
              </w:rPr>
              <w:t xml:space="preserve"> </w:t>
            </w:r>
            <w:r w:rsidR="005D4B62">
              <w:rPr>
                <w:iCs/>
                <w:sz w:val="22"/>
              </w:rPr>
              <w:t>and discussions with pupils, teachers and families</w:t>
            </w:r>
            <w:r w:rsidR="00303592">
              <w:rPr>
                <w:iCs/>
                <w:sz w:val="22"/>
              </w:rPr>
              <w:t xml:space="preserve"> have </w:t>
            </w:r>
            <w:r w:rsidR="005D4B62">
              <w:rPr>
                <w:iCs/>
                <w:sz w:val="22"/>
              </w:rPr>
              <w:t>indicate</w:t>
            </w:r>
            <w:r w:rsidR="00303592">
              <w:rPr>
                <w:iCs/>
                <w:sz w:val="22"/>
              </w:rPr>
              <w:t>d</w:t>
            </w:r>
            <w:r w:rsidR="005D4B62">
              <w:rPr>
                <w:iCs/>
                <w:sz w:val="22"/>
              </w:rPr>
              <w:t xml:space="preserve"> that, for around a quarter of the pupils eligible for the pupil premium grant, </w:t>
            </w:r>
            <w:r w:rsidR="00C552B3">
              <w:rPr>
                <w:iCs/>
                <w:sz w:val="22"/>
              </w:rPr>
              <w:t xml:space="preserve">there are </w:t>
            </w:r>
            <w:proofErr w:type="gramStart"/>
            <w:r w:rsidR="00C552B3">
              <w:rPr>
                <w:iCs/>
                <w:sz w:val="22"/>
              </w:rPr>
              <w:t>particular barriers</w:t>
            </w:r>
            <w:proofErr w:type="gramEnd"/>
            <w:r w:rsidR="00C552B3">
              <w:rPr>
                <w:iCs/>
                <w:sz w:val="22"/>
              </w:rPr>
              <w:t xml:space="preserve"> for parents in terms of being able to provide the support that they might like to at home. Consequently, this can affect their child’s progress. </w:t>
            </w:r>
          </w:p>
          <w:p w14:paraId="2A7D54FA" w14:textId="11DDA633" w:rsidR="00E66558" w:rsidRPr="002A1FB6" w:rsidRDefault="005D4B62">
            <w:pPr>
              <w:pStyle w:val="TableRowCentered"/>
              <w:jc w:val="left"/>
              <w:rPr>
                <w:iCs/>
                <w:sz w:val="22"/>
              </w:rPr>
            </w:pPr>
            <w:r>
              <w:rPr>
                <w:iCs/>
                <w:sz w:val="22"/>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9C54" w14:textId="6AA83B99" w:rsidR="007928FC" w:rsidRPr="00710A7E" w:rsidRDefault="00B57C06" w:rsidP="000C6AE8">
            <w:pPr>
              <w:pStyle w:val="TableRowCentered"/>
              <w:jc w:val="left"/>
              <w:rPr>
                <w:iCs/>
                <w:sz w:val="22"/>
                <w:szCs w:val="22"/>
              </w:rPr>
            </w:pPr>
            <w:r w:rsidRPr="00710A7E">
              <w:rPr>
                <w:b/>
                <w:bCs/>
                <w:iCs/>
                <w:sz w:val="22"/>
                <w:szCs w:val="22"/>
              </w:rPr>
              <w:t xml:space="preserve">Attendance. </w:t>
            </w:r>
            <w:r w:rsidR="007928FC" w:rsidRPr="00710A7E">
              <w:rPr>
                <w:iCs/>
                <w:sz w:val="22"/>
                <w:szCs w:val="22"/>
              </w:rPr>
              <w:t>Having</w:t>
            </w:r>
            <w:r w:rsidR="007928FC" w:rsidRPr="00710A7E">
              <w:rPr>
                <w:b/>
                <w:bCs/>
                <w:iCs/>
                <w:sz w:val="22"/>
                <w:szCs w:val="22"/>
              </w:rPr>
              <w:t xml:space="preserve"> </w:t>
            </w:r>
            <w:r w:rsidR="007928FC" w:rsidRPr="00710A7E">
              <w:rPr>
                <w:iCs/>
                <w:sz w:val="22"/>
                <w:szCs w:val="22"/>
              </w:rPr>
              <w:t xml:space="preserve">been above the national average during the 2020-2021 academic year, our end of year disadvantaged pupils’ attendance data during </w:t>
            </w:r>
            <w:r w:rsidR="007928FC" w:rsidRPr="00710A7E">
              <w:rPr>
                <w:iCs/>
                <w:sz w:val="22"/>
                <w:szCs w:val="22"/>
              </w:rPr>
              <w:lastRenderedPageBreak/>
              <w:t xml:space="preserve">the 2021-2022 academic year was below the national average. Disadvantaged pupils’ attendance was also 1.7% lower than their non-disadvantaged peers. </w:t>
            </w:r>
          </w:p>
          <w:p w14:paraId="0656F23E" w14:textId="64160E2F" w:rsidR="007928FC" w:rsidRPr="00710A7E" w:rsidRDefault="007541C3">
            <w:pPr>
              <w:pStyle w:val="TableRowCentered"/>
              <w:jc w:val="left"/>
              <w:rPr>
                <w:iCs/>
                <w:sz w:val="22"/>
                <w:szCs w:val="22"/>
              </w:rPr>
            </w:pPr>
            <w:r w:rsidRPr="00710A7E">
              <w:rPr>
                <w:iCs/>
                <w:sz w:val="22"/>
                <w:szCs w:val="22"/>
              </w:rPr>
              <w:t>Furthermore, s</w:t>
            </w:r>
            <w:r w:rsidR="007928FC" w:rsidRPr="00710A7E">
              <w:rPr>
                <w:iCs/>
                <w:sz w:val="22"/>
                <w:szCs w:val="22"/>
              </w:rPr>
              <w:t xml:space="preserve">chool ‘persistently absent’ figures </w:t>
            </w:r>
            <w:r w:rsidR="00B455A9" w:rsidRPr="00710A7E">
              <w:rPr>
                <w:iCs/>
                <w:sz w:val="22"/>
                <w:szCs w:val="22"/>
              </w:rPr>
              <w:t xml:space="preserve">(below 90%) </w:t>
            </w:r>
            <w:r w:rsidRPr="00710A7E">
              <w:rPr>
                <w:iCs/>
                <w:sz w:val="22"/>
                <w:szCs w:val="22"/>
              </w:rPr>
              <w:t xml:space="preserve">exceeded the latest national average by 4.8% at the end of the 2021. Figures indicate that 20.5% of disadvantaged pupils were persistently absent, compared with 11.9% of their non-disadvantaged peers. Our assessments and observations indicate that persistent absenteeism is negatively impacting disadvantaged pupils’ progress. </w:t>
            </w:r>
          </w:p>
          <w:p w14:paraId="6E08410A" w14:textId="77777777" w:rsidR="00156C77" w:rsidRPr="00710A7E" w:rsidRDefault="00156C77">
            <w:pPr>
              <w:pStyle w:val="TableRowCentered"/>
              <w:jc w:val="left"/>
              <w:rPr>
                <w:iCs/>
                <w:sz w:val="22"/>
                <w:szCs w:val="22"/>
              </w:rPr>
            </w:pPr>
          </w:p>
          <w:p w14:paraId="24B10618" w14:textId="464C8690" w:rsidR="00F16741" w:rsidRPr="00710A7E" w:rsidRDefault="00805C77">
            <w:pPr>
              <w:pStyle w:val="TableRowCentered"/>
              <w:jc w:val="left"/>
              <w:rPr>
                <w:iCs/>
                <w:sz w:val="22"/>
                <w:szCs w:val="22"/>
              </w:rPr>
            </w:pPr>
            <w:r w:rsidRPr="00710A7E">
              <w:rPr>
                <w:rStyle w:val="normaltextrun"/>
                <w:rFonts w:cs="Arial"/>
                <w:color w:val="000000"/>
                <w:sz w:val="22"/>
                <w:szCs w:val="22"/>
                <w:shd w:val="clear" w:color="auto" w:fill="FFFFFF"/>
              </w:rPr>
              <w:t>At the end of Autumn term</w:t>
            </w:r>
            <w:r w:rsidR="00B455A9" w:rsidRPr="00710A7E">
              <w:rPr>
                <w:rStyle w:val="normaltextrun"/>
                <w:rFonts w:cs="Arial"/>
                <w:color w:val="000000"/>
                <w:sz w:val="22"/>
                <w:szCs w:val="22"/>
                <w:shd w:val="clear" w:color="auto" w:fill="FFFFFF"/>
              </w:rPr>
              <w:t xml:space="preserve"> 2024</w:t>
            </w:r>
            <w:r w:rsidRPr="00710A7E">
              <w:rPr>
                <w:rStyle w:val="normaltextrun"/>
                <w:rFonts w:cs="Arial"/>
                <w:color w:val="000000"/>
                <w:sz w:val="22"/>
                <w:szCs w:val="22"/>
                <w:shd w:val="clear" w:color="auto" w:fill="FFFFFF"/>
              </w:rPr>
              <w:t xml:space="preserve">, </w:t>
            </w:r>
            <w:r w:rsidR="00B455A9" w:rsidRPr="00710A7E">
              <w:rPr>
                <w:rStyle w:val="normaltextrun"/>
                <w:rFonts w:cs="Arial"/>
                <w:color w:val="000000"/>
                <w:sz w:val="22"/>
                <w:szCs w:val="22"/>
                <w:shd w:val="clear" w:color="auto" w:fill="FFFFFF"/>
              </w:rPr>
              <w:t>31 children have been recorded as persistently absent (below 90% attendance), 11 of which are pupils eligible for pupil premium</w:t>
            </w:r>
            <w:r w:rsidR="00710A7E">
              <w:rPr>
                <w:rStyle w:val="normaltextrun"/>
                <w:rFonts w:cs="Arial"/>
                <w:color w:val="000000"/>
                <w:sz w:val="22"/>
                <w:szCs w:val="22"/>
                <w:shd w:val="clear" w:color="auto" w:fill="FFFFFF"/>
              </w:rPr>
              <w:t xml:space="preserve">; 1 pupil premium child is severely absent. </w:t>
            </w:r>
          </w:p>
          <w:p w14:paraId="2A7D54FD" w14:textId="666296B9" w:rsidR="00B455A9" w:rsidRPr="00710A7E" w:rsidRDefault="00B455A9" w:rsidP="00B455A9">
            <w:pPr>
              <w:pStyle w:val="TableRowCentered"/>
              <w:ind w:left="0"/>
              <w:jc w:val="left"/>
              <w:rPr>
                <w:iCs/>
                <w:sz w:val="22"/>
                <w:szCs w:val="22"/>
              </w:rPr>
            </w:pP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681"/>
        <w:gridCol w:w="5805"/>
      </w:tblGrid>
      <w:tr w:rsidR="00E66558" w14:paraId="2A7D5503" w14:textId="77777777" w:rsidTr="00487B2F">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8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2D2B3A" w14:paraId="561CCD65" w14:textId="77777777" w:rsidTr="00487B2F">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6516" w14:textId="77777777" w:rsidR="002D2B3A" w:rsidRDefault="002D2B3A" w:rsidP="002D2B3A">
            <w:pPr>
              <w:pStyle w:val="TableRow"/>
              <w:rPr>
                <w:sz w:val="22"/>
                <w:szCs w:val="22"/>
              </w:rPr>
            </w:pPr>
            <w:r>
              <w:rPr>
                <w:sz w:val="22"/>
                <w:szCs w:val="22"/>
              </w:rPr>
              <w:t xml:space="preserve">Improved quality of teaching and learning. </w:t>
            </w:r>
          </w:p>
          <w:p w14:paraId="5C300F13" w14:textId="7C61693E" w:rsidR="002D2B3A" w:rsidRDefault="002D2B3A" w:rsidP="002D2B3A">
            <w:pPr>
              <w:pStyle w:val="TableRow"/>
              <w:rPr>
                <w:sz w:val="22"/>
                <w:szCs w:val="22"/>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58C57" w14:textId="77777777" w:rsidR="00B455A9" w:rsidRDefault="00510CC4" w:rsidP="00B455A9">
            <w:pPr>
              <w:pStyle w:val="TableRowCentered"/>
              <w:numPr>
                <w:ilvl w:val="0"/>
                <w:numId w:val="26"/>
              </w:numPr>
              <w:ind w:left="319"/>
              <w:jc w:val="left"/>
              <w:rPr>
                <w:sz w:val="22"/>
                <w:szCs w:val="22"/>
              </w:rPr>
            </w:pPr>
            <w:r w:rsidRPr="005F61EF">
              <w:rPr>
                <w:sz w:val="22"/>
                <w:szCs w:val="22"/>
              </w:rPr>
              <w:t xml:space="preserve">By the end of the 2024-2025 academic year, each of the EEF’s ‘Five-a-day’ principles are an embedded part of the practice of teachers within the school. </w:t>
            </w:r>
          </w:p>
          <w:p w14:paraId="3E5F73E6" w14:textId="77777777" w:rsidR="00C37157" w:rsidRDefault="00B455A9" w:rsidP="00C37157">
            <w:pPr>
              <w:pStyle w:val="TableRowCentered"/>
              <w:numPr>
                <w:ilvl w:val="0"/>
                <w:numId w:val="26"/>
              </w:numPr>
              <w:ind w:left="319"/>
              <w:jc w:val="left"/>
              <w:rPr>
                <w:sz w:val="22"/>
                <w:szCs w:val="22"/>
              </w:rPr>
            </w:pPr>
            <w:r w:rsidRPr="00870136">
              <w:rPr>
                <w:sz w:val="22"/>
                <w:szCs w:val="22"/>
              </w:rPr>
              <w:t xml:space="preserve">All staff will be familiar with Devon’s </w:t>
            </w:r>
            <w:r w:rsidR="00156C77" w:rsidRPr="00870136">
              <w:rPr>
                <w:sz w:val="22"/>
                <w:szCs w:val="22"/>
              </w:rPr>
              <w:t>O</w:t>
            </w:r>
            <w:r w:rsidRPr="00870136">
              <w:rPr>
                <w:sz w:val="22"/>
                <w:szCs w:val="22"/>
              </w:rPr>
              <w:t xml:space="preserve">rdinarily Available Inclusive </w:t>
            </w:r>
            <w:r w:rsidR="00C37157" w:rsidRPr="00870136">
              <w:rPr>
                <w:sz w:val="22"/>
                <w:szCs w:val="22"/>
              </w:rPr>
              <w:t xml:space="preserve">Provision </w:t>
            </w:r>
            <w:r w:rsidRPr="00870136">
              <w:rPr>
                <w:sz w:val="22"/>
                <w:szCs w:val="22"/>
              </w:rPr>
              <w:t>(O</w:t>
            </w:r>
            <w:r w:rsidR="00156C77" w:rsidRPr="00870136">
              <w:rPr>
                <w:sz w:val="22"/>
                <w:szCs w:val="22"/>
              </w:rPr>
              <w:t>AIP</w:t>
            </w:r>
            <w:r w:rsidRPr="00870136">
              <w:rPr>
                <w:sz w:val="22"/>
                <w:szCs w:val="22"/>
              </w:rPr>
              <w:t>).</w:t>
            </w:r>
            <w:r>
              <w:rPr>
                <w:sz w:val="22"/>
                <w:szCs w:val="22"/>
              </w:rPr>
              <w:t xml:space="preserve"> It will be used as a tool to </w:t>
            </w:r>
            <w:r w:rsidR="00C37157">
              <w:rPr>
                <w:sz w:val="22"/>
                <w:szCs w:val="22"/>
              </w:rPr>
              <w:t>ensure all children can access the learning.</w:t>
            </w:r>
          </w:p>
          <w:p w14:paraId="3C7BAB46" w14:textId="04907CF0" w:rsidR="00C37157" w:rsidRPr="00487B2F" w:rsidRDefault="00C37157" w:rsidP="00487B2F">
            <w:pPr>
              <w:pStyle w:val="TableRowCentered"/>
              <w:numPr>
                <w:ilvl w:val="0"/>
                <w:numId w:val="26"/>
              </w:numPr>
              <w:ind w:left="319"/>
              <w:jc w:val="left"/>
              <w:rPr>
                <w:sz w:val="22"/>
                <w:szCs w:val="22"/>
              </w:rPr>
            </w:pPr>
            <w:r>
              <w:rPr>
                <w:sz w:val="22"/>
                <w:szCs w:val="22"/>
              </w:rPr>
              <w:t>Teachers effectively model the lesson content, using specific strategies from ‘</w:t>
            </w:r>
            <w:proofErr w:type="spellStart"/>
            <w:r>
              <w:rPr>
                <w:sz w:val="22"/>
                <w:szCs w:val="22"/>
              </w:rPr>
              <w:t>TeachFirst</w:t>
            </w:r>
            <w:proofErr w:type="spellEnd"/>
            <w:r>
              <w:rPr>
                <w:sz w:val="22"/>
                <w:szCs w:val="22"/>
              </w:rPr>
              <w:t xml:space="preserve">’ (part of the ECT framework), </w:t>
            </w:r>
            <w:proofErr w:type="spellStart"/>
            <w:r>
              <w:rPr>
                <w:sz w:val="22"/>
                <w:szCs w:val="22"/>
              </w:rPr>
              <w:t>Walkthrus</w:t>
            </w:r>
            <w:proofErr w:type="spellEnd"/>
            <w:r>
              <w:rPr>
                <w:sz w:val="22"/>
                <w:szCs w:val="22"/>
              </w:rPr>
              <w:t xml:space="preserve"> and </w:t>
            </w:r>
            <w:r w:rsidR="00487B2F">
              <w:rPr>
                <w:sz w:val="22"/>
                <w:szCs w:val="22"/>
              </w:rPr>
              <w:t xml:space="preserve">using The Seven Step Model </w:t>
            </w:r>
            <w:r w:rsidRPr="00487B2F">
              <w:rPr>
                <w:sz w:val="22"/>
                <w:szCs w:val="22"/>
              </w:rPr>
              <w:t xml:space="preserve">(Education Endowment Foundation). </w:t>
            </w:r>
          </w:p>
          <w:p w14:paraId="4EFC8D07" w14:textId="16F1FEDC" w:rsidR="00C37157" w:rsidRDefault="00C37157" w:rsidP="00C37157">
            <w:pPr>
              <w:pStyle w:val="TableRowCentered"/>
              <w:numPr>
                <w:ilvl w:val="0"/>
                <w:numId w:val="26"/>
              </w:numPr>
              <w:ind w:left="319"/>
              <w:jc w:val="left"/>
              <w:rPr>
                <w:sz w:val="22"/>
                <w:szCs w:val="22"/>
              </w:rPr>
            </w:pPr>
            <w:r>
              <w:rPr>
                <w:sz w:val="22"/>
                <w:szCs w:val="22"/>
              </w:rPr>
              <w:t xml:space="preserve">Using recommendations from the EEF and strategies from </w:t>
            </w:r>
            <w:proofErr w:type="spellStart"/>
            <w:r>
              <w:rPr>
                <w:sz w:val="22"/>
                <w:szCs w:val="22"/>
              </w:rPr>
              <w:t>Walkthrus</w:t>
            </w:r>
            <w:proofErr w:type="spellEnd"/>
            <w:r>
              <w:rPr>
                <w:sz w:val="22"/>
                <w:szCs w:val="22"/>
              </w:rPr>
              <w:t xml:space="preserve">, Teachers and support staff provide effective scaffolding to support all learners to access ambitious tasks. </w:t>
            </w:r>
          </w:p>
          <w:p w14:paraId="71481FF7" w14:textId="1892C6A7" w:rsidR="00C37157" w:rsidRDefault="00C37157" w:rsidP="00C37157">
            <w:pPr>
              <w:pStyle w:val="TableRowCentered"/>
              <w:numPr>
                <w:ilvl w:val="0"/>
                <w:numId w:val="26"/>
              </w:numPr>
              <w:ind w:left="319"/>
              <w:jc w:val="left"/>
              <w:rPr>
                <w:sz w:val="22"/>
                <w:szCs w:val="22"/>
              </w:rPr>
            </w:pPr>
            <w:r>
              <w:rPr>
                <w:sz w:val="22"/>
                <w:szCs w:val="22"/>
              </w:rPr>
              <w:t>Teachers and teaching assistants provide high quality verbal feedback (at the point of learning)</w:t>
            </w:r>
            <w:r w:rsidR="00487B2F">
              <w:rPr>
                <w:sz w:val="22"/>
                <w:szCs w:val="22"/>
              </w:rPr>
              <w:t xml:space="preserve"> addressing pupils’ misconceptions, challenging them further and </w:t>
            </w:r>
            <w:r w:rsidR="00870136">
              <w:rPr>
                <w:sz w:val="22"/>
                <w:szCs w:val="22"/>
              </w:rPr>
              <w:t xml:space="preserve">supporting </w:t>
            </w:r>
            <w:r w:rsidR="00487B2F">
              <w:rPr>
                <w:sz w:val="22"/>
                <w:szCs w:val="22"/>
              </w:rPr>
              <w:t xml:space="preserve">them </w:t>
            </w:r>
            <w:r w:rsidR="00870136">
              <w:rPr>
                <w:sz w:val="22"/>
                <w:szCs w:val="22"/>
              </w:rPr>
              <w:t xml:space="preserve">to self and peer assess. </w:t>
            </w:r>
          </w:p>
          <w:p w14:paraId="73C879DC" w14:textId="0A2C4677" w:rsidR="00487B2F" w:rsidRDefault="00487B2F" w:rsidP="00C37157">
            <w:pPr>
              <w:pStyle w:val="TableRowCentered"/>
              <w:numPr>
                <w:ilvl w:val="0"/>
                <w:numId w:val="26"/>
              </w:numPr>
              <w:ind w:left="319"/>
              <w:jc w:val="left"/>
              <w:rPr>
                <w:sz w:val="22"/>
                <w:szCs w:val="22"/>
              </w:rPr>
            </w:pPr>
            <w:r>
              <w:rPr>
                <w:sz w:val="22"/>
                <w:szCs w:val="22"/>
              </w:rPr>
              <w:t xml:space="preserve">Teachers and support staff explicitly teach metacognitive strategies, using the EEF’s guidance report, specifically focusing on the Seven Step Model as well as the plan, monitor and evaluate cycle. </w:t>
            </w:r>
          </w:p>
          <w:p w14:paraId="1E364253" w14:textId="551D5F1E" w:rsidR="00870136" w:rsidRPr="00C37157" w:rsidRDefault="00870136" w:rsidP="00C37157">
            <w:pPr>
              <w:pStyle w:val="TableRowCentered"/>
              <w:numPr>
                <w:ilvl w:val="0"/>
                <w:numId w:val="26"/>
              </w:numPr>
              <w:ind w:left="319"/>
              <w:jc w:val="left"/>
              <w:rPr>
                <w:sz w:val="22"/>
                <w:szCs w:val="22"/>
              </w:rPr>
            </w:pPr>
            <w:r>
              <w:rPr>
                <w:sz w:val="22"/>
                <w:szCs w:val="22"/>
              </w:rPr>
              <w:t xml:space="preserve">Children </w:t>
            </w:r>
            <w:proofErr w:type="gramStart"/>
            <w:r>
              <w:rPr>
                <w:sz w:val="22"/>
                <w:szCs w:val="22"/>
              </w:rPr>
              <w:t>are able to</w:t>
            </w:r>
            <w:proofErr w:type="gramEnd"/>
            <w:r>
              <w:rPr>
                <w:sz w:val="22"/>
                <w:szCs w:val="22"/>
              </w:rPr>
              <w:t xml:space="preserve"> articulate their learning, talking about the key skills and knowledge they acquired; children are self-aware and can talk about what they have done well and the areas they need to improve. </w:t>
            </w:r>
          </w:p>
          <w:p w14:paraId="3ABF4091" w14:textId="50DCB967" w:rsidR="00156C77" w:rsidRPr="005F61EF" w:rsidRDefault="00156C77" w:rsidP="00870136">
            <w:pPr>
              <w:pStyle w:val="TableRowCentered"/>
              <w:ind w:left="319"/>
              <w:jc w:val="left"/>
              <w:rPr>
                <w:sz w:val="22"/>
                <w:szCs w:val="22"/>
              </w:rPr>
            </w:pPr>
          </w:p>
        </w:tc>
      </w:tr>
      <w:tr w:rsidR="00E66558" w14:paraId="2A7D5506" w14:textId="77777777" w:rsidTr="00487B2F">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7AF0" w14:textId="7CDB7EB3" w:rsidR="002D2B3A" w:rsidRPr="002D2B3A" w:rsidRDefault="002D2B3A" w:rsidP="002D2B3A">
            <w:pPr>
              <w:pStyle w:val="TableRow"/>
              <w:rPr>
                <w:sz w:val="22"/>
                <w:szCs w:val="22"/>
              </w:rPr>
            </w:pPr>
            <w:r>
              <w:rPr>
                <w:sz w:val="22"/>
                <w:szCs w:val="22"/>
              </w:rPr>
              <w:lastRenderedPageBreak/>
              <w:t xml:space="preserve">Improved </w:t>
            </w:r>
            <w:r w:rsidR="00A72670" w:rsidRPr="002D2B3A">
              <w:rPr>
                <w:sz w:val="22"/>
                <w:szCs w:val="22"/>
              </w:rPr>
              <w:t>reading</w:t>
            </w:r>
            <w:r w:rsidR="00A72670">
              <w:rPr>
                <w:sz w:val="22"/>
                <w:szCs w:val="22"/>
              </w:rPr>
              <w:t xml:space="preserve"> </w:t>
            </w:r>
            <w:r w:rsidR="00A72670" w:rsidRPr="002D2B3A">
              <w:rPr>
                <w:sz w:val="22"/>
                <w:szCs w:val="22"/>
              </w:rPr>
              <w:t xml:space="preserve">attainment </w:t>
            </w:r>
            <w:r w:rsidR="00A72670">
              <w:rPr>
                <w:sz w:val="22"/>
                <w:szCs w:val="22"/>
              </w:rPr>
              <w:t xml:space="preserve">among disadvantaged pupils. </w:t>
            </w:r>
          </w:p>
          <w:p w14:paraId="28E25E81" w14:textId="77777777" w:rsidR="00E66558" w:rsidRDefault="00E66558">
            <w:pPr>
              <w:pStyle w:val="TableRow"/>
            </w:pPr>
          </w:p>
          <w:p w14:paraId="2A7D5504" w14:textId="6180E51C" w:rsidR="007359FE" w:rsidRDefault="007359FE" w:rsidP="00D14563">
            <w:pPr>
              <w:pStyle w:val="TableRow"/>
              <w:ind w:left="424"/>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6899" w14:textId="445D30A5" w:rsidR="00D41C9E" w:rsidRDefault="00D41C9E" w:rsidP="00D41C9E">
            <w:pPr>
              <w:pStyle w:val="TableRowCentered"/>
              <w:jc w:val="left"/>
              <w:rPr>
                <w:sz w:val="22"/>
                <w:szCs w:val="22"/>
              </w:rPr>
            </w:pPr>
            <w:r>
              <w:rPr>
                <w:sz w:val="22"/>
                <w:szCs w:val="22"/>
              </w:rPr>
              <w:t>R</w:t>
            </w:r>
            <w:r w:rsidRPr="008F0DA8">
              <w:rPr>
                <w:sz w:val="22"/>
                <w:szCs w:val="22"/>
              </w:rPr>
              <w:t xml:space="preserve">eading outcomes in July 2025 </w:t>
            </w:r>
            <w:r>
              <w:rPr>
                <w:sz w:val="22"/>
                <w:szCs w:val="22"/>
              </w:rPr>
              <w:t xml:space="preserve">will demonstrate that </w:t>
            </w:r>
            <w:r w:rsidR="005C191C">
              <w:rPr>
                <w:sz w:val="22"/>
                <w:szCs w:val="22"/>
              </w:rPr>
              <w:t xml:space="preserve">in each year group in KS2, at </w:t>
            </w:r>
            <w:r w:rsidRPr="008F0DA8">
              <w:rPr>
                <w:sz w:val="22"/>
                <w:szCs w:val="22"/>
              </w:rPr>
              <w:t xml:space="preserve">least 70% of disadvantaged pupils </w:t>
            </w:r>
            <w:r>
              <w:rPr>
                <w:sz w:val="22"/>
                <w:szCs w:val="22"/>
              </w:rPr>
              <w:t xml:space="preserve">will </w:t>
            </w:r>
            <w:r w:rsidRPr="008F0DA8">
              <w:rPr>
                <w:sz w:val="22"/>
                <w:szCs w:val="22"/>
              </w:rPr>
              <w:t>me</w:t>
            </w:r>
            <w:r>
              <w:rPr>
                <w:sz w:val="22"/>
                <w:szCs w:val="22"/>
              </w:rPr>
              <w:t>e</w:t>
            </w:r>
            <w:r w:rsidRPr="008F0DA8">
              <w:rPr>
                <w:sz w:val="22"/>
                <w:szCs w:val="22"/>
              </w:rPr>
              <w:t xml:space="preserve">t the expected standard. </w:t>
            </w:r>
          </w:p>
          <w:p w14:paraId="7723A532" w14:textId="77777777" w:rsidR="006D1E28" w:rsidRPr="008F0DA8" w:rsidRDefault="006D1E28" w:rsidP="00D41C9E">
            <w:pPr>
              <w:pStyle w:val="TableRowCentered"/>
              <w:ind w:left="0"/>
              <w:jc w:val="left"/>
              <w:rPr>
                <w:sz w:val="22"/>
                <w:szCs w:val="22"/>
              </w:rPr>
            </w:pPr>
          </w:p>
          <w:p w14:paraId="2A7D5505" w14:textId="5C55F052" w:rsidR="00DD35CF" w:rsidRPr="008F0DA8" w:rsidRDefault="00DD35CF" w:rsidP="00DD35CF">
            <w:pPr>
              <w:pStyle w:val="TableRowCentered"/>
              <w:jc w:val="left"/>
              <w:rPr>
                <w:sz w:val="22"/>
                <w:szCs w:val="22"/>
              </w:rPr>
            </w:pPr>
            <w:r w:rsidRPr="008F0DA8">
              <w:rPr>
                <w:sz w:val="22"/>
                <w:szCs w:val="22"/>
              </w:rPr>
              <w:t>Pupils with SEND who do not achieve the expected standard will make good progress relative to their starting points.</w:t>
            </w:r>
            <w:r w:rsidR="00487B2F">
              <w:rPr>
                <w:sz w:val="22"/>
                <w:szCs w:val="22"/>
              </w:rPr>
              <w:t xml:space="preserve"> This is evidenced on the class data matrices. </w:t>
            </w:r>
          </w:p>
        </w:tc>
      </w:tr>
      <w:tr w:rsidR="009D3358" w14:paraId="2A7D5509" w14:textId="77777777" w:rsidTr="00487B2F">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1646" w14:textId="002EA360" w:rsidR="009D3358" w:rsidRPr="002D2B3A" w:rsidRDefault="009D3358" w:rsidP="009D3358">
            <w:pPr>
              <w:pStyle w:val="TableRow"/>
              <w:rPr>
                <w:sz w:val="22"/>
                <w:szCs w:val="22"/>
              </w:rPr>
            </w:pPr>
            <w:r>
              <w:rPr>
                <w:sz w:val="22"/>
                <w:szCs w:val="22"/>
              </w:rPr>
              <w:t xml:space="preserve">Improved writing </w:t>
            </w:r>
            <w:r w:rsidRPr="002D2B3A">
              <w:rPr>
                <w:sz w:val="22"/>
                <w:szCs w:val="22"/>
              </w:rPr>
              <w:t xml:space="preserve">attainment </w:t>
            </w:r>
            <w:r>
              <w:rPr>
                <w:sz w:val="22"/>
                <w:szCs w:val="22"/>
              </w:rPr>
              <w:t xml:space="preserve">among disadvantaged pupils. </w:t>
            </w:r>
          </w:p>
          <w:p w14:paraId="4418677C" w14:textId="77777777" w:rsidR="001D6C4F" w:rsidRDefault="001D6C4F" w:rsidP="001D6C4F">
            <w:pPr>
              <w:pStyle w:val="TableRow"/>
              <w:ind w:left="0"/>
              <w:rPr>
                <w:sz w:val="22"/>
                <w:szCs w:val="22"/>
              </w:rPr>
            </w:pPr>
          </w:p>
          <w:p w14:paraId="2A7D5507" w14:textId="2D5C2C33" w:rsidR="001D6C4F" w:rsidRDefault="001D6C4F" w:rsidP="00D14563">
            <w:pPr>
              <w:pStyle w:val="TableRow"/>
              <w:ind w:left="424"/>
              <w:rPr>
                <w:sz w:val="22"/>
                <w:szCs w:val="22"/>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0971" w14:textId="0D62C091" w:rsidR="009D3358" w:rsidRPr="008F0DA8" w:rsidRDefault="00D41C9E" w:rsidP="009D3358">
            <w:pPr>
              <w:pStyle w:val="TableRowCentered"/>
              <w:jc w:val="left"/>
              <w:rPr>
                <w:sz w:val="22"/>
                <w:szCs w:val="22"/>
              </w:rPr>
            </w:pPr>
            <w:r>
              <w:rPr>
                <w:sz w:val="22"/>
                <w:szCs w:val="22"/>
              </w:rPr>
              <w:t>W</w:t>
            </w:r>
            <w:r w:rsidR="009D3358" w:rsidRPr="008F0DA8">
              <w:rPr>
                <w:sz w:val="22"/>
                <w:szCs w:val="22"/>
              </w:rPr>
              <w:t xml:space="preserve">riting outcomes in July 2025 </w:t>
            </w:r>
            <w:r w:rsidR="006D1E28">
              <w:rPr>
                <w:sz w:val="22"/>
                <w:szCs w:val="22"/>
              </w:rPr>
              <w:t>will demonstrate</w:t>
            </w:r>
            <w:r w:rsidR="009D3358" w:rsidRPr="008F0DA8">
              <w:rPr>
                <w:sz w:val="22"/>
                <w:szCs w:val="22"/>
              </w:rPr>
              <w:t xml:space="preserve"> that </w:t>
            </w:r>
            <w:r w:rsidR="005C191C">
              <w:rPr>
                <w:sz w:val="22"/>
                <w:szCs w:val="22"/>
              </w:rPr>
              <w:t xml:space="preserve">in each year group in KS2, </w:t>
            </w:r>
            <w:r w:rsidR="006A4113" w:rsidRPr="008F0DA8">
              <w:rPr>
                <w:sz w:val="22"/>
                <w:szCs w:val="22"/>
              </w:rPr>
              <w:t xml:space="preserve">at least </w:t>
            </w:r>
            <w:r w:rsidR="00B611DD" w:rsidRPr="008F0DA8">
              <w:rPr>
                <w:sz w:val="22"/>
                <w:szCs w:val="22"/>
              </w:rPr>
              <w:t>6</w:t>
            </w:r>
            <w:r w:rsidR="006A4113" w:rsidRPr="008F0DA8">
              <w:rPr>
                <w:sz w:val="22"/>
                <w:szCs w:val="22"/>
              </w:rPr>
              <w:t>0</w:t>
            </w:r>
            <w:r w:rsidR="00B611DD" w:rsidRPr="008F0DA8">
              <w:rPr>
                <w:sz w:val="22"/>
                <w:szCs w:val="22"/>
              </w:rPr>
              <w:t>%</w:t>
            </w:r>
            <w:r w:rsidR="009D3358" w:rsidRPr="008F0DA8">
              <w:rPr>
                <w:sz w:val="22"/>
                <w:szCs w:val="22"/>
              </w:rPr>
              <w:t xml:space="preserve"> of disadvantaged pupils </w:t>
            </w:r>
            <w:r w:rsidR="006D1E28">
              <w:rPr>
                <w:sz w:val="22"/>
                <w:szCs w:val="22"/>
              </w:rPr>
              <w:t xml:space="preserve">will </w:t>
            </w:r>
            <w:r w:rsidR="009D3358" w:rsidRPr="008F0DA8">
              <w:rPr>
                <w:sz w:val="22"/>
                <w:szCs w:val="22"/>
              </w:rPr>
              <w:t>me</w:t>
            </w:r>
            <w:r w:rsidR="006D1E28">
              <w:rPr>
                <w:sz w:val="22"/>
                <w:szCs w:val="22"/>
              </w:rPr>
              <w:t>e</w:t>
            </w:r>
            <w:r w:rsidR="009D3358" w:rsidRPr="008F0DA8">
              <w:rPr>
                <w:sz w:val="22"/>
                <w:szCs w:val="22"/>
              </w:rPr>
              <w:t xml:space="preserve">t the expected standard.  </w:t>
            </w:r>
          </w:p>
          <w:p w14:paraId="7B7C423F" w14:textId="77777777" w:rsidR="00DD35CF" w:rsidRPr="008F0DA8" w:rsidRDefault="00DD35CF" w:rsidP="006D1E28">
            <w:pPr>
              <w:pStyle w:val="TableRowCentered"/>
              <w:ind w:left="0"/>
              <w:jc w:val="left"/>
              <w:rPr>
                <w:sz w:val="22"/>
                <w:szCs w:val="22"/>
              </w:rPr>
            </w:pPr>
          </w:p>
          <w:p w14:paraId="2A7D5508" w14:textId="3BF1E9FF" w:rsidR="00DD35CF" w:rsidRPr="008F0DA8" w:rsidRDefault="00DD35CF" w:rsidP="00DD35CF">
            <w:pPr>
              <w:pStyle w:val="TableRowCentered"/>
              <w:jc w:val="left"/>
              <w:rPr>
                <w:sz w:val="22"/>
                <w:szCs w:val="22"/>
              </w:rPr>
            </w:pPr>
            <w:r w:rsidRPr="008F0DA8">
              <w:rPr>
                <w:sz w:val="22"/>
                <w:szCs w:val="22"/>
              </w:rPr>
              <w:t>Pupils with SEND who do not achieve the expected standard will make good progress relative to their starting points.</w:t>
            </w:r>
            <w:r w:rsidR="00D41C9E">
              <w:rPr>
                <w:sz w:val="22"/>
                <w:szCs w:val="22"/>
              </w:rPr>
              <w:t xml:space="preserve"> This is evidenced on the class data matrices.</w:t>
            </w:r>
          </w:p>
        </w:tc>
      </w:tr>
      <w:tr w:rsidR="00794ADD" w14:paraId="2A7D550C" w14:textId="77777777" w:rsidTr="00487B2F">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5825" w14:textId="23FC3156" w:rsidR="00794ADD" w:rsidRPr="002D2B3A" w:rsidRDefault="00794ADD" w:rsidP="00794ADD">
            <w:pPr>
              <w:pStyle w:val="TableRow"/>
              <w:rPr>
                <w:sz w:val="22"/>
                <w:szCs w:val="22"/>
              </w:rPr>
            </w:pPr>
            <w:r>
              <w:rPr>
                <w:sz w:val="22"/>
                <w:szCs w:val="22"/>
              </w:rPr>
              <w:t xml:space="preserve">Improved maths </w:t>
            </w:r>
            <w:r w:rsidRPr="002D2B3A">
              <w:rPr>
                <w:sz w:val="22"/>
                <w:szCs w:val="22"/>
              </w:rPr>
              <w:t xml:space="preserve">attainment </w:t>
            </w:r>
            <w:r>
              <w:rPr>
                <w:sz w:val="22"/>
                <w:szCs w:val="22"/>
              </w:rPr>
              <w:t xml:space="preserve">among disadvantaged pupils. </w:t>
            </w:r>
          </w:p>
          <w:p w14:paraId="1565B35F" w14:textId="77777777" w:rsidR="00794ADD" w:rsidRDefault="00794ADD" w:rsidP="00794ADD">
            <w:pPr>
              <w:pStyle w:val="TableRow"/>
              <w:rPr>
                <w:sz w:val="22"/>
                <w:szCs w:val="22"/>
              </w:rPr>
            </w:pPr>
          </w:p>
          <w:p w14:paraId="2A7D550A" w14:textId="55FAE666" w:rsidR="00794ADD" w:rsidRDefault="00794ADD" w:rsidP="00794ADD">
            <w:pPr>
              <w:pStyle w:val="TableRow"/>
              <w:ind w:left="424"/>
              <w:rPr>
                <w:sz w:val="22"/>
                <w:szCs w:val="22"/>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F818B" w14:textId="7528EF45" w:rsidR="00794ADD" w:rsidRPr="008F0DA8" w:rsidRDefault="00D41C9E" w:rsidP="00794ADD">
            <w:pPr>
              <w:pStyle w:val="TableRowCentered"/>
              <w:jc w:val="left"/>
              <w:rPr>
                <w:sz w:val="22"/>
                <w:szCs w:val="22"/>
              </w:rPr>
            </w:pPr>
            <w:r>
              <w:rPr>
                <w:sz w:val="22"/>
                <w:szCs w:val="22"/>
              </w:rPr>
              <w:t>M</w:t>
            </w:r>
            <w:r w:rsidR="00794ADD" w:rsidRPr="008F0DA8">
              <w:rPr>
                <w:sz w:val="22"/>
                <w:szCs w:val="22"/>
              </w:rPr>
              <w:t xml:space="preserve">aths outcomes in July 2025 </w:t>
            </w:r>
            <w:r w:rsidR="006D1E28">
              <w:rPr>
                <w:sz w:val="22"/>
                <w:szCs w:val="22"/>
              </w:rPr>
              <w:t xml:space="preserve">will demonstrate </w:t>
            </w:r>
            <w:r w:rsidR="00794ADD" w:rsidRPr="008F0DA8">
              <w:rPr>
                <w:sz w:val="22"/>
                <w:szCs w:val="22"/>
              </w:rPr>
              <w:t xml:space="preserve">that </w:t>
            </w:r>
            <w:r w:rsidR="005C191C">
              <w:rPr>
                <w:sz w:val="22"/>
                <w:szCs w:val="22"/>
              </w:rPr>
              <w:t xml:space="preserve">in each year group in KS2, </w:t>
            </w:r>
            <w:r w:rsidR="00794ADD" w:rsidRPr="008F0DA8">
              <w:rPr>
                <w:sz w:val="22"/>
                <w:szCs w:val="22"/>
              </w:rPr>
              <w:t xml:space="preserve">at least 70% of disadvantaged pupils </w:t>
            </w:r>
            <w:r w:rsidR="006D1E28">
              <w:rPr>
                <w:sz w:val="22"/>
                <w:szCs w:val="22"/>
              </w:rPr>
              <w:t xml:space="preserve">will </w:t>
            </w:r>
            <w:r w:rsidR="00794ADD" w:rsidRPr="008F0DA8">
              <w:rPr>
                <w:sz w:val="22"/>
                <w:szCs w:val="22"/>
              </w:rPr>
              <w:t>m</w:t>
            </w:r>
            <w:r w:rsidR="006D1E28">
              <w:rPr>
                <w:sz w:val="22"/>
                <w:szCs w:val="22"/>
              </w:rPr>
              <w:t>e</w:t>
            </w:r>
            <w:r w:rsidR="00794ADD" w:rsidRPr="008F0DA8">
              <w:rPr>
                <w:sz w:val="22"/>
                <w:szCs w:val="22"/>
              </w:rPr>
              <w:t xml:space="preserve">et the expected standard.  </w:t>
            </w:r>
          </w:p>
          <w:p w14:paraId="63CB3B27" w14:textId="77777777" w:rsidR="00794ADD" w:rsidRPr="008F0DA8" w:rsidRDefault="00794ADD" w:rsidP="00D41C9E">
            <w:pPr>
              <w:pStyle w:val="TableRowCentered"/>
              <w:ind w:left="0"/>
              <w:jc w:val="left"/>
              <w:rPr>
                <w:sz w:val="22"/>
                <w:szCs w:val="22"/>
              </w:rPr>
            </w:pPr>
          </w:p>
          <w:p w14:paraId="2A7D550B" w14:textId="75168BBC" w:rsidR="00156C77" w:rsidRPr="008F0DA8" w:rsidRDefault="00794ADD" w:rsidP="00D41C9E">
            <w:pPr>
              <w:pStyle w:val="TableRowCentered"/>
              <w:jc w:val="left"/>
              <w:rPr>
                <w:sz w:val="22"/>
                <w:szCs w:val="22"/>
              </w:rPr>
            </w:pPr>
            <w:r w:rsidRPr="008F0DA8">
              <w:rPr>
                <w:sz w:val="22"/>
                <w:szCs w:val="22"/>
              </w:rPr>
              <w:t>Pupils with SEND who do not achieve the expected standard will make good progress relative to their starting points.</w:t>
            </w:r>
            <w:r w:rsidR="00D41C9E">
              <w:rPr>
                <w:sz w:val="22"/>
                <w:szCs w:val="22"/>
              </w:rPr>
              <w:t xml:space="preserve"> This is evidenced on the class data matrices using the ‘Ready to Progress’ Criteria. </w:t>
            </w:r>
          </w:p>
        </w:tc>
      </w:tr>
      <w:tr w:rsidR="00794ADD" w14:paraId="2A7D550F" w14:textId="77777777" w:rsidTr="00487B2F">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3572" w14:textId="5DE0A56A" w:rsidR="00794ADD" w:rsidRDefault="00794ADD" w:rsidP="00794ADD">
            <w:pPr>
              <w:pStyle w:val="TableRow"/>
              <w:rPr>
                <w:sz w:val="22"/>
                <w:szCs w:val="22"/>
              </w:rPr>
            </w:pPr>
            <w:r w:rsidRPr="00C153C2">
              <w:rPr>
                <w:sz w:val="22"/>
                <w:szCs w:val="22"/>
              </w:rPr>
              <w:t>More focused analysis of individual need</w:t>
            </w:r>
            <w:r w:rsidR="00CB127F">
              <w:rPr>
                <w:sz w:val="22"/>
                <w:szCs w:val="22"/>
              </w:rPr>
              <w:t xml:space="preserve">s, and holistic knowledge of the child, </w:t>
            </w:r>
            <w:r w:rsidRPr="00C153C2">
              <w:rPr>
                <w:sz w:val="22"/>
                <w:szCs w:val="22"/>
              </w:rPr>
              <w:t xml:space="preserve">resulting in a clearer picture </w:t>
            </w:r>
            <w:r>
              <w:rPr>
                <w:sz w:val="22"/>
                <w:szCs w:val="22"/>
              </w:rPr>
              <w:t xml:space="preserve">- for the Pupil Premium Lead and all staff - </w:t>
            </w:r>
            <w:r w:rsidRPr="00C153C2">
              <w:rPr>
                <w:sz w:val="22"/>
                <w:szCs w:val="22"/>
              </w:rPr>
              <w:t>of exactly what needs to be addressed or supported for each individual child.</w:t>
            </w:r>
          </w:p>
          <w:p w14:paraId="5FEEC865" w14:textId="77777777" w:rsidR="00CB127F" w:rsidRDefault="00CB127F" w:rsidP="00794ADD">
            <w:pPr>
              <w:pStyle w:val="TableRow"/>
              <w:rPr>
                <w:sz w:val="22"/>
                <w:szCs w:val="22"/>
              </w:rPr>
            </w:pPr>
          </w:p>
          <w:p w14:paraId="2A7D550D" w14:textId="7CFB952B" w:rsidR="00CB127F" w:rsidRPr="00C153C2" w:rsidRDefault="00CB127F" w:rsidP="00D41C9E">
            <w:pPr>
              <w:pStyle w:val="TableRow"/>
              <w:ind w:left="0"/>
              <w:rPr>
                <w:sz w:val="22"/>
                <w:szCs w:val="22"/>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B58C" w14:textId="77777777" w:rsidR="00963E33" w:rsidRDefault="000D3C9E" w:rsidP="00963E33">
            <w:pPr>
              <w:pStyle w:val="NormalWeb"/>
              <w:numPr>
                <w:ilvl w:val="0"/>
                <w:numId w:val="30"/>
              </w:numPr>
              <w:ind w:left="316" w:hanging="316"/>
              <w:rPr>
                <w:rFonts w:ascii="Arial" w:hAnsi="Arial" w:cs="Arial"/>
                <w:sz w:val="22"/>
                <w:szCs w:val="22"/>
              </w:rPr>
            </w:pPr>
            <w:r>
              <w:rPr>
                <w:rStyle w:val="Strong"/>
                <w:rFonts w:ascii="Arial" w:hAnsi="Arial" w:cs="Arial"/>
                <w:sz w:val="22"/>
                <w:szCs w:val="22"/>
              </w:rPr>
              <w:t>All staff foster a hol</w:t>
            </w:r>
            <w:r w:rsidRPr="000D3C9E">
              <w:rPr>
                <w:rStyle w:val="Strong"/>
                <w:rFonts w:ascii="Arial" w:hAnsi="Arial" w:cs="Arial"/>
                <w:sz w:val="22"/>
                <w:szCs w:val="22"/>
              </w:rPr>
              <w:t>istic view of all pupils</w:t>
            </w:r>
            <w:r w:rsidRPr="000D3C9E">
              <w:rPr>
                <w:rFonts w:ascii="Arial" w:hAnsi="Arial" w:cs="Arial"/>
                <w:sz w:val="22"/>
                <w:szCs w:val="22"/>
              </w:rPr>
              <w:t>.</w:t>
            </w:r>
            <w:r>
              <w:rPr>
                <w:rFonts w:ascii="Arial" w:hAnsi="Arial" w:cs="Arial"/>
                <w:sz w:val="22"/>
                <w:szCs w:val="22"/>
              </w:rPr>
              <w:t xml:space="preserve"> </w:t>
            </w:r>
          </w:p>
          <w:p w14:paraId="2567D1B8" w14:textId="3A3EC4BF" w:rsidR="00963E33" w:rsidRPr="00963E33" w:rsidRDefault="000D3C9E" w:rsidP="00963E33">
            <w:pPr>
              <w:pStyle w:val="NormalWeb"/>
              <w:ind w:left="316"/>
              <w:rPr>
                <w:rFonts w:ascii="Arial" w:hAnsi="Arial" w:cs="Arial"/>
                <w:sz w:val="22"/>
                <w:szCs w:val="22"/>
              </w:rPr>
            </w:pPr>
            <w:r>
              <w:rPr>
                <w:rFonts w:ascii="Arial" w:hAnsi="Arial" w:cs="Arial"/>
                <w:sz w:val="22"/>
                <w:szCs w:val="22"/>
              </w:rPr>
              <w:t>Staff p</w:t>
            </w:r>
            <w:r w:rsidRPr="000D3C9E">
              <w:rPr>
                <w:rFonts w:ascii="Arial" w:hAnsi="Arial" w:cs="Arial"/>
                <w:sz w:val="22"/>
                <w:szCs w:val="22"/>
              </w:rPr>
              <w:t>rioritise building positive relationships and getting to know each child as an individual. We recognise that every child is unique, with their own circumstances, and we avoid making assumptions or decisions based on labels or categories.</w:t>
            </w:r>
          </w:p>
          <w:p w14:paraId="555496ED" w14:textId="27D86168" w:rsidR="00963E33" w:rsidRPr="00963E33" w:rsidRDefault="00794ADD" w:rsidP="00963E33">
            <w:pPr>
              <w:pStyle w:val="NormalWeb"/>
              <w:numPr>
                <w:ilvl w:val="0"/>
                <w:numId w:val="30"/>
              </w:numPr>
              <w:ind w:left="316" w:hanging="316"/>
              <w:rPr>
                <w:rFonts w:ascii="Arial" w:hAnsi="Arial" w:cs="Arial"/>
                <w:sz w:val="22"/>
                <w:szCs w:val="22"/>
              </w:rPr>
            </w:pPr>
            <w:r w:rsidRPr="000D3C9E">
              <w:rPr>
                <w:rFonts w:ascii="Arial" w:hAnsi="Arial" w:cs="Arial"/>
                <w:sz w:val="22"/>
                <w:szCs w:val="22"/>
              </w:rPr>
              <w:t>Specific needs for individuals are being met/supported or provided for within and beyond class.</w:t>
            </w:r>
          </w:p>
          <w:p w14:paraId="7DDAFE32" w14:textId="77777777" w:rsidR="000D3C9E" w:rsidRPr="000D3C9E" w:rsidRDefault="00794ADD" w:rsidP="000D3C9E">
            <w:pPr>
              <w:pStyle w:val="NormalWeb"/>
              <w:numPr>
                <w:ilvl w:val="0"/>
                <w:numId w:val="30"/>
              </w:numPr>
              <w:ind w:left="316" w:hanging="316"/>
              <w:rPr>
                <w:rFonts w:ascii="Arial" w:hAnsi="Arial" w:cs="Arial"/>
                <w:sz w:val="22"/>
                <w:szCs w:val="22"/>
              </w:rPr>
            </w:pPr>
            <w:r w:rsidRPr="000D3C9E">
              <w:rPr>
                <w:rFonts w:ascii="Arial" w:hAnsi="Arial" w:cs="Arial"/>
                <w:sz w:val="22"/>
                <w:szCs w:val="22"/>
              </w:rPr>
              <w:t>Outcomes for those children are improved due to precise identification of need (including SEND).</w:t>
            </w:r>
          </w:p>
          <w:p w14:paraId="61C99E46" w14:textId="195F7367" w:rsidR="000D3C9E" w:rsidRPr="000D3C9E" w:rsidRDefault="000D3C9E" w:rsidP="000D3C9E">
            <w:pPr>
              <w:pStyle w:val="NormalWeb"/>
              <w:numPr>
                <w:ilvl w:val="0"/>
                <w:numId w:val="30"/>
              </w:numPr>
              <w:ind w:left="316" w:hanging="316"/>
              <w:rPr>
                <w:rFonts w:ascii="Arial" w:hAnsi="Arial" w:cs="Arial"/>
                <w:sz w:val="22"/>
                <w:szCs w:val="22"/>
              </w:rPr>
            </w:pPr>
            <w:r w:rsidRPr="000D3C9E">
              <w:rPr>
                <w:rFonts w:ascii="Arial" w:hAnsi="Arial" w:cs="Arial"/>
                <w:sz w:val="22"/>
                <w:szCs w:val="22"/>
              </w:rPr>
              <w:t>Staff provide breadth of experiences for disadvantaged pupils to gain c</w:t>
            </w:r>
            <w:r w:rsidR="00CB127F" w:rsidRPr="000D3C9E">
              <w:rPr>
                <w:rFonts w:ascii="Arial" w:hAnsi="Arial" w:cs="Arial"/>
                <w:sz w:val="22"/>
                <w:szCs w:val="22"/>
              </w:rPr>
              <w:t>ultural and social capital</w:t>
            </w:r>
            <w:r w:rsidRPr="000D3C9E">
              <w:rPr>
                <w:rFonts w:ascii="Arial" w:hAnsi="Arial" w:cs="Arial"/>
                <w:sz w:val="22"/>
                <w:szCs w:val="22"/>
              </w:rPr>
              <w:t xml:space="preserve">, including creating a sense of belonging. </w:t>
            </w:r>
          </w:p>
          <w:p w14:paraId="70C17FF2" w14:textId="77777777" w:rsidR="000D3C9E" w:rsidRDefault="000D3C9E" w:rsidP="000D3C9E">
            <w:pPr>
              <w:pStyle w:val="TableRowCentered"/>
              <w:jc w:val="left"/>
              <w:rPr>
                <w:sz w:val="22"/>
                <w:szCs w:val="22"/>
                <w:highlight w:val="yellow"/>
              </w:rPr>
            </w:pPr>
          </w:p>
          <w:p w14:paraId="2A7D550E" w14:textId="40CF78DD" w:rsidR="00CB127F" w:rsidRPr="009E239B" w:rsidRDefault="00CB127F" w:rsidP="000D3C9E">
            <w:pPr>
              <w:pStyle w:val="TableRowCentered"/>
              <w:jc w:val="left"/>
              <w:rPr>
                <w:sz w:val="22"/>
                <w:szCs w:val="22"/>
              </w:rPr>
            </w:pPr>
          </w:p>
        </w:tc>
      </w:tr>
      <w:tr w:rsidR="00794ADD" w14:paraId="0555B2E7" w14:textId="77777777" w:rsidTr="00487B2F">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B8C1" w14:textId="2D3BE37B" w:rsidR="00794ADD" w:rsidRDefault="00794ADD" w:rsidP="00794ADD">
            <w:pPr>
              <w:pStyle w:val="TableRowCentered"/>
              <w:jc w:val="left"/>
              <w:rPr>
                <w:sz w:val="22"/>
                <w:szCs w:val="22"/>
              </w:rPr>
            </w:pPr>
            <w:r w:rsidRPr="00FE7D5F">
              <w:rPr>
                <w:sz w:val="22"/>
                <w:szCs w:val="22"/>
              </w:rPr>
              <w:t xml:space="preserve">To achieve and sustain improved wellbeing for all pupils in our school, particularly our disadvantaged pupils. </w:t>
            </w:r>
          </w:p>
          <w:p w14:paraId="6D92AD76" w14:textId="77777777" w:rsidR="00794ADD" w:rsidRPr="00FE7D5F" w:rsidRDefault="00794ADD" w:rsidP="00794ADD">
            <w:pPr>
              <w:pStyle w:val="TableRowCentered"/>
              <w:jc w:val="left"/>
              <w:rPr>
                <w:sz w:val="22"/>
                <w:szCs w:val="22"/>
              </w:rPr>
            </w:pPr>
          </w:p>
          <w:p w14:paraId="46C2AFD7" w14:textId="27AB6E71" w:rsidR="00794ADD" w:rsidRPr="00FE7D5F" w:rsidRDefault="00794ADD" w:rsidP="00794ADD">
            <w:pPr>
              <w:pStyle w:val="TableRow"/>
              <w:ind w:left="0"/>
              <w:rPr>
                <w:sz w:val="22"/>
                <w:szCs w:val="22"/>
                <w:highlight w:val="yellow"/>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0F2E" w14:textId="0B7A8E7B" w:rsidR="00794ADD" w:rsidRPr="00FE7D5F" w:rsidRDefault="00794ADD" w:rsidP="00794ADD">
            <w:pPr>
              <w:pStyle w:val="TableRowCentered"/>
              <w:jc w:val="left"/>
              <w:rPr>
                <w:sz w:val="22"/>
                <w:szCs w:val="22"/>
              </w:rPr>
            </w:pPr>
            <w:r w:rsidRPr="00FE7D5F">
              <w:rPr>
                <w:sz w:val="22"/>
                <w:szCs w:val="22"/>
              </w:rPr>
              <w:t xml:space="preserve">Sustained high levels of wellbeing </w:t>
            </w:r>
            <w:r>
              <w:rPr>
                <w:sz w:val="22"/>
                <w:szCs w:val="22"/>
              </w:rPr>
              <w:t>by</w:t>
            </w:r>
            <w:r w:rsidRPr="00FE7D5F">
              <w:rPr>
                <w:sz w:val="22"/>
                <w:szCs w:val="22"/>
              </w:rPr>
              <w:t xml:space="preserve"> July 202</w:t>
            </w:r>
            <w:r>
              <w:rPr>
                <w:sz w:val="22"/>
                <w:szCs w:val="22"/>
              </w:rPr>
              <w:t>5,</w:t>
            </w:r>
            <w:r w:rsidRPr="00FE7D5F">
              <w:rPr>
                <w:sz w:val="22"/>
                <w:szCs w:val="22"/>
              </w:rPr>
              <w:t xml:space="preserve"> demonstrated by:</w:t>
            </w:r>
          </w:p>
          <w:p w14:paraId="76D30C9B" w14:textId="5BB14C31" w:rsidR="00794ADD" w:rsidRDefault="00794ADD" w:rsidP="00963E33">
            <w:pPr>
              <w:pStyle w:val="TableRowCentered"/>
              <w:numPr>
                <w:ilvl w:val="0"/>
                <w:numId w:val="18"/>
              </w:numPr>
              <w:ind w:left="321"/>
              <w:jc w:val="left"/>
              <w:rPr>
                <w:sz w:val="22"/>
                <w:szCs w:val="22"/>
              </w:rPr>
            </w:pPr>
            <w:r>
              <w:rPr>
                <w:sz w:val="22"/>
                <w:szCs w:val="22"/>
              </w:rPr>
              <w:t>q</w:t>
            </w:r>
            <w:r w:rsidRPr="00FE7D5F">
              <w:rPr>
                <w:sz w:val="22"/>
                <w:szCs w:val="22"/>
              </w:rPr>
              <w:t xml:space="preserve">ualitative </w:t>
            </w:r>
            <w:r>
              <w:rPr>
                <w:sz w:val="22"/>
                <w:szCs w:val="22"/>
              </w:rPr>
              <w:t xml:space="preserve">and quantitative </w:t>
            </w:r>
            <w:r w:rsidRPr="00FE7D5F">
              <w:rPr>
                <w:sz w:val="22"/>
                <w:szCs w:val="22"/>
              </w:rPr>
              <w:t>data from student voice</w:t>
            </w:r>
            <w:r>
              <w:rPr>
                <w:sz w:val="22"/>
                <w:szCs w:val="22"/>
              </w:rPr>
              <w:t>,</w:t>
            </w:r>
            <w:r w:rsidRPr="00FE7D5F">
              <w:rPr>
                <w:sz w:val="22"/>
                <w:szCs w:val="22"/>
              </w:rPr>
              <w:t xml:space="preserve"> student and parent surveys</w:t>
            </w:r>
            <w:r>
              <w:rPr>
                <w:sz w:val="22"/>
                <w:szCs w:val="22"/>
              </w:rPr>
              <w:t xml:space="preserve"> and teacher </w:t>
            </w:r>
            <w:proofErr w:type="gramStart"/>
            <w:r>
              <w:rPr>
                <w:sz w:val="22"/>
                <w:szCs w:val="22"/>
              </w:rPr>
              <w:t>observations;</w:t>
            </w:r>
            <w:proofErr w:type="gramEnd"/>
          </w:p>
          <w:p w14:paraId="3F72AD49" w14:textId="4F280D6E" w:rsidR="00794ADD" w:rsidRDefault="00794ADD" w:rsidP="00963E33">
            <w:pPr>
              <w:pStyle w:val="TableRowCentered"/>
              <w:numPr>
                <w:ilvl w:val="0"/>
                <w:numId w:val="18"/>
              </w:numPr>
              <w:ind w:left="321" w:hanging="321"/>
              <w:jc w:val="left"/>
              <w:rPr>
                <w:sz w:val="22"/>
                <w:szCs w:val="22"/>
              </w:rPr>
            </w:pPr>
            <w:r>
              <w:rPr>
                <w:sz w:val="22"/>
                <w:szCs w:val="22"/>
              </w:rPr>
              <w:t xml:space="preserve">a reduction in the number of disadvantaged pupils identified as struggling </w:t>
            </w:r>
            <w:proofErr w:type="gramStart"/>
            <w:r>
              <w:rPr>
                <w:sz w:val="22"/>
                <w:szCs w:val="22"/>
              </w:rPr>
              <w:t>emotionally;</w:t>
            </w:r>
            <w:proofErr w:type="gramEnd"/>
          </w:p>
          <w:p w14:paraId="1D8FCC63" w14:textId="77777777" w:rsidR="00794ADD" w:rsidRDefault="00794ADD" w:rsidP="00963E33">
            <w:pPr>
              <w:pStyle w:val="TableRowCentered"/>
              <w:numPr>
                <w:ilvl w:val="0"/>
                <w:numId w:val="18"/>
              </w:numPr>
              <w:ind w:left="321" w:hanging="321"/>
              <w:jc w:val="left"/>
              <w:rPr>
                <w:sz w:val="22"/>
                <w:szCs w:val="22"/>
              </w:rPr>
            </w:pPr>
            <w:r>
              <w:rPr>
                <w:sz w:val="22"/>
                <w:szCs w:val="22"/>
              </w:rPr>
              <w:t xml:space="preserve">a significant increase in participation in enrichment activities, particularly among disadvantaged pupils.  </w:t>
            </w:r>
          </w:p>
          <w:p w14:paraId="35E09F8D" w14:textId="0CDB06A1" w:rsidR="00CB127F" w:rsidRPr="00D56C31" w:rsidRDefault="000D3C9E" w:rsidP="00963E33">
            <w:pPr>
              <w:pStyle w:val="TableRowCentered"/>
              <w:numPr>
                <w:ilvl w:val="0"/>
                <w:numId w:val="18"/>
              </w:numPr>
              <w:ind w:left="321" w:hanging="321"/>
              <w:jc w:val="left"/>
              <w:rPr>
                <w:sz w:val="22"/>
                <w:szCs w:val="22"/>
              </w:rPr>
            </w:pPr>
            <w:r w:rsidRPr="000D3C9E">
              <w:rPr>
                <w:sz w:val="22"/>
                <w:szCs w:val="22"/>
              </w:rPr>
              <w:lastRenderedPageBreak/>
              <w:t xml:space="preserve">Strengths and </w:t>
            </w:r>
            <w:r w:rsidR="00CB127F" w:rsidRPr="000D3C9E">
              <w:rPr>
                <w:sz w:val="22"/>
                <w:szCs w:val="22"/>
              </w:rPr>
              <w:t>D</w:t>
            </w:r>
            <w:r w:rsidRPr="000D3C9E">
              <w:rPr>
                <w:sz w:val="22"/>
                <w:szCs w:val="22"/>
              </w:rPr>
              <w:t xml:space="preserve">ifficulties Questionnaires (carried out as part of targeted SEMH interventions led by Assistant SENDCo and Emotional support specialist TA) </w:t>
            </w:r>
            <w:r w:rsidR="00CB127F" w:rsidRPr="000D3C9E">
              <w:rPr>
                <w:sz w:val="22"/>
                <w:szCs w:val="22"/>
              </w:rPr>
              <w:t>demonstrate a positive impact</w:t>
            </w:r>
            <w:r w:rsidRPr="000D3C9E">
              <w:rPr>
                <w:sz w:val="22"/>
                <w:szCs w:val="22"/>
              </w:rPr>
              <w:t>.</w:t>
            </w:r>
            <w:r>
              <w:rPr>
                <w:sz w:val="22"/>
                <w:szCs w:val="22"/>
              </w:rPr>
              <w:t xml:space="preserve"> </w:t>
            </w:r>
          </w:p>
        </w:tc>
      </w:tr>
      <w:tr w:rsidR="00794ADD" w14:paraId="0A06B6DC" w14:textId="77777777" w:rsidTr="00487B2F">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3A756" w14:textId="54F057B5" w:rsidR="00794ADD" w:rsidRPr="00CE5112" w:rsidRDefault="00794ADD" w:rsidP="00794ADD">
            <w:pPr>
              <w:pStyle w:val="TableRow"/>
              <w:rPr>
                <w:sz w:val="22"/>
                <w:szCs w:val="22"/>
              </w:rPr>
            </w:pPr>
            <w:r w:rsidRPr="00CE5112">
              <w:rPr>
                <w:sz w:val="22"/>
                <w:szCs w:val="22"/>
              </w:rPr>
              <w:lastRenderedPageBreak/>
              <w:t xml:space="preserve">To improve the visibility of the pupil premium </w:t>
            </w:r>
            <w:r w:rsidR="00963E33">
              <w:rPr>
                <w:sz w:val="22"/>
                <w:szCs w:val="22"/>
              </w:rPr>
              <w:t xml:space="preserve">lead </w:t>
            </w:r>
            <w:r w:rsidRPr="00CE5112">
              <w:rPr>
                <w:sz w:val="22"/>
                <w:szCs w:val="22"/>
              </w:rPr>
              <w:t xml:space="preserve">and develop the </w:t>
            </w:r>
            <w:proofErr w:type="spellStart"/>
            <w:proofErr w:type="gramStart"/>
            <w:r w:rsidRPr="00CE5112">
              <w:rPr>
                <w:sz w:val="22"/>
                <w:szCs w:val="22"/>
              </w:rPr>
              <w:t>school:home</w:t>
            </w:r>
            <w:proofErr w:type="spellEnd"/>
            <w:proofErr w:type="gramEnd"/>
            <w:r w:rsidRPr="00CE5112">
              <w:rPr>
                <w:sz w:val="22"/>
                <w:szCs w:val="22"/>
              </w:rPr>
              <w:t xml:space="preserve"> link</w:t>
            </w:r>
            <w:r>
              <w:rPr>
                <w:sz w:val="22"/>
                <w:szCs w:val="22"/>
              </w:rPr>
              <w:t xml:space="preserve">, leading to increased parental engagement rates.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C92F" w14:textId="77777777" w:rsidR="00794ADD" w:rsidRDefault="00794ADD" w:rsidP="00794ADD">
            <w:pPr>
              <w:pStyle w:val="TableRowCentered"/>
              <w:jc w:val="left"/>
              <w:rPr>
                <w:sz w:val="22"/>
                <w:szCs w:val="22"/>
              </w:rPr>
            </w:pPr>
            <w:r>
              <w:rPr>
                <w:sz w:val="22"/>
                <w:szCs w:val="22"/>
              </w:rPr>
              <w:t xml:space="preserve">By July 2025, the visibility of the pupil premium lead will have advanced significantly and parents will more actively engage in their children’s learning. This will be evidenced by: </w:t>
            </w:r>
          </w:p>
          <w:p w14:paraId="6625757A" w14:textId="3A94296E" w:rsidR="00794ADD" w:rsidRDefault="00794ADD" w:rsidP="00794ADD">
            <w:pPr>
              <w:pStyle w:val="TableRowCentered"/>
              <w:numPr>
                <w:ilvl w:val="0"/>
                <w:numId w:val="19"/>
              </w:numPr>
              <w:jc w:val="left"/>
              <w:rPr>
                <w:sz w:val="22"/>
                <w:szCs w:val="22"/>
              </w:rPr>
            </w:pPr>
            <w:r>
              <w:rPr>
                <w:sz w:val="22"/>
                <w:szCs w:val="22"/>
              </w:rPr>
              <w:t>parent survey responses;</w:t>
            </w:r>
          </w:p>
          <w:p w14:paraId="61B55027" w14:textId="201A36F1" w:rsidR="00794ADD" w:rsidRDefault="00794ADD" w:rsidP="00794ADD">
            <w:pPr>
              <w:pStyle w:val="TableRowCentered"/>
              <w:numPr>
                <w:ilvl w:val="0"/>
                <w:numId w:val="19"/>
              </w:numPr>
              <w:jc w:val="left"/>
              <w:rPr>
                <w:sz w:val="22"/>
                <w:szCs w:val="22"/>
              </w:rPr>
            </w:pPr>
            <w:r>
              <w:rPr>
                <w:sz w:val="22"/>
                <w:szCs w:val="22"/>
              </w:rPr>
              <w:t>parental engagement with the PP lead (through cohort meetings and 1:1 phone calls);</w:t>
            </w:r>
          </w:p>
          <w:p w14:paraId="2705DB10" w14:textId="570FE6D9" w:rsidR="00794ADD" w:rsidRDefault="00794ADD" w:rsidP="00794ADD">
            <w:pPr>
              <w:pStyle w:val="TableRowCentered"/>
              <w:numPr>
                <w:ilvl w:val="0"/>
                <w:numId w:val="19"/>
              </w:numPr>
              <w:jc w:val="left"/>
              <w:rPr>
                <w:sz w:val="22"/>
                <w:szCs w:val="22"/>
              </w:rPr>
            </w:pPr>
            <w:r>
              <w:rPr>
                <w:sz w:val="22"/>
                <w:szCs w:val="22"/>
              </w:rPr>
              <w:t>Teacher feedback regarding parental engagement in their child’s learning (parent engagement survey)</w:t>
            </w:r>
          </w:p>
          <w:p w14:paraId="3D37355B" w14:textId="509B47B6" w:rsidR="00794ADD" w:rsidRPr="00D27A51" w:rsidRDefault="00794ADD" w:rsidP="00794ADD">
            <w:pPr>
              <w:pStyle w:val="TableRowCentered"/>
              <w:numPr>
                <w:ilvl w:val="0"/>
                <w:numId w:val="19"/>
              </w:numPr>
              <w:jc w:val="left"/>
              <w:rPr>
                <w:sz w:val="22"/>
                <w:szCs w:val="22"/>
              </w:rPr>
            </w:pPr>
            <w:r>
              <w:rPr>
                <w:sz w:val="22"/>
                <w:szCs w:val="22"/>
              </w:rPr>
              <w:t>Increased attendance among disadvantaged peers</w:t>
            </w:r>
            <w:r w:rsidR="00963E33">
              <w:rPr>
                <w:sz w:val="22"/>
                <w:szCs w:val="22"/>
              </w:rPr>
              <w:t>.</w:t>
            </w:r>
            <w:r>
              <w:rPr>
                <w:sz w:val="22"/>
                <w:szCs w:val="22"/>
              </w:rPr>
              <w:t xml:space="preserve"> </w:t>
            </w:r>
          </w:p>
        </w:tc>
      </w:tr>
      <w:tr w:rsidR="00794ADD" w14:paraId="7BD619BA" w14:textId="77777777" w:rsidTr="00487B2F">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E4BA" w14:textId="77777777" w:rsidR="00794ADD" w:rsidRDefault="00794ADD" w:rsidP="00794ADD">
            <w:pPr>
              <w:pStyle w:val="TableRow"/>
              <w:rPr>
                <w:sz w:val="22"/>
                <w:szCs w:val="22"/>
              </w:rPr>
            </w:pPr>
            <w:r>
              <w:rPr>
                <w:sz w:val="22"/>
                <w:szCs w:val="22"/>
              </w:rPr>
              <w:t xml:space="preserve">Improved attendance. </w:t>
            </w:r>
          </w:p>
          <w:p w14:paraId="2814478D" w14:textId="77777777" w:rsidR="00794ADD" w:rsidRDefault="00794ADD" w:rsidP="00794ADD">
            <w:pPr>
              <w:pStyle w:val="TableRow"/>
              <w:rPr>
                <w:sz w:val="22"/>
                <w:szCs w:val="22"/>
              </w:rPr>
            </w:pPr>
          </w:p>
          <w:p w14:paraId="63372E08" w14:textId="4378E2AB" w:rsidR="00794ADD" w:rsidRPr="00323F9E" w:rsidRDefault="00794ADD" w:rsidP="00794ADD">
            <w:pPr>
              <w:pStyle w:val="TableRow"/>
              <w:rPr>
                <w:b/>
                <w:bCs/>
                <w:sz w:val="22"/>
                <w:szCs w:val="22"/>
              </w:rPr>
            </w:pPr>
            <w:r>
              <w:rPr>
                <w:b/>
                <w:bCs/>
                <w:sz w:val="22"/>
                <w:szCs w:val="22"/>
              </w:rPr>
              <w:t xml:space="preserve">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BDF0" w14:textId="77777777" w:rsidR="00955A8B" w:rsidRDefault="00794ADD" w:rsidP="00955A8B">
            <w:pPr>
              <w:autoSpaceDN/>
              <w:spacing w:before="60" w:after="60" w:line="240" w:lineRule="auto"/>
              <w:ind w:left="57" w:right="57"/>
              <w:rPr>
                <w:rFonts w:cs="Arial"/>
                <w:color w:val="auto"/>
                <w:sz w:val="22"/>
                <w:szCs w:val="22"/>
              </w:rPr>
            </w:pPr>
            <w:r w:rsidRPr="00877FF8">
              <w:rPr>
                <w:rFonts w:cs="Arial"/>
                <w:color w:val="auto"/>
                <w:sz w:val="22"/>
                <w:szCs w:val="22"/>
              </w:rPr>
              <w:t>Sustained high attendance by 2024/25 demonstrated by:</w:t>
            </w:r>
          </w:p>
          <w:p w14:paraId="074E222D" w14:textId="77777777" w:rsidR="00955A8B" w:rsidRDefault="00955A8B" w:rsidP="00955A8B">
            <w:pPr>
              <w:autoSpaceDN/>
              <w:spacing w:before="60" w:after="60" w:line="240" w:lineRule="auto"/>
              <w:ind w:left="57" w:right="57"/>
              <w:rPr>
                <w:rFonts w:cs="Arial"/>
                <w:color w:val="auto"/>
                <w:sz w:val="22"/>
                <w:szCs w:val="22"/>
                <w:highlight w:val="yellow"/>
              </w:rPr>
            </w:pPr>
          </w:p>
          <w:p w14:paraId="5C89559E" w14:textId="77777777" w:rsidR="00955A8B" w:rsidRDefault="00955A8B" w:rsidP="00955A8B">
            <w:pPr>
              <w:pStyle w:val="ListParagraph"/>
              <w:numPr>
                <w:ilvl w:val="0"/>
                <w:numId w:val="32"/>
              </w:numPr>
              <w:autoSpaceDN/>
              <w:spacing w:before="60" w:after="60" w:line="240" w:lineRule="auto"/>
              <w:ind w:right="57"/>
              <w:rPr>
                <w:rFonts w:cs="Arial"/>
                <w:color w:val="auto"/>
                <w:sz w:val="22"/>
                <w:szCs w:val="22"/>
              </w:rPr>
            </w:pPr>
            <w:r w:rsidRPr="00955A8B">
              <w:rPr>
                <w:rFonts w:cs="Arial"/>
                <w:color w:val="auto"/>
                <w:sz w:val="22"/>
                <w:szCs w:val="22"/>
              </w:rPr>
              <w:t>Teachers build positive r</w:t>
            </w:r>
            <w:r w:rsidR="00642BAF" w:rsidRPr="00955A8B">
              <w:rPr>
                <w:rFonts w:cs="Arial"/>
                <w:color w:val="auto"/>
                <w:sz w:val="22"/>
                <w:szCs w:val="22"/>
              </w:rPr>
              <w:t>elationships</w:t>
            </w:r>
            <w:r w:rsidRPr="00955A8B">
              <w:rPr>
                <w:rFonts w:cs="Arial"/>
                <w:color w:val="auto"/>
                <w:sz w:val="22"/>
                <w:szCs w:val="22"/>
              </w:rPr>
              <w:t xml:space="preserve"> and are in regular </w:t>
            </w:r>
            <w:r w:rsidR="00642BAF" w:rsidRPr="00955A8B">
              <w:rPr>
                <w:rFonts w:cs="Arial"/>
                <w:color w:val="auto"/>
                <w:sz w:val="22"/>
                <w:szCs w:val="22"/>
              </w:rPr>
              <w:t>communication</w:t>
            </w:r>
            <w:r w:rsidRPr="00955A8B">
              <w:rPr>
                <w:rFonts w:cs="Arial"/>
                <w:color w:val="auto"/>
                <w:sz w:val="22"/>
                <w:szCs w:val="22"/>
              </w:rPr>
              <w:t xml:space="preserve"> with </w:t>
            </w:r>
            <w:proofErr w:type="gramStart"/>
            <w:r w:rsidRPr="00955A8B">
              <w:rPr>
                <w:rFonts w:cs="Arial"/>
                <w:color w:val="auto"/>
                <w:sz w:val="22"/>
                <w:szCs w:val="22"/>
              </w:rPr>
              <w:t>parents</w:t>
            </w:r>
            <w:r w:rsidR="00642BAF" w:rsidRPr="00955A8B">
              <w:rPr>
                <w:rFonts w:cs="Arial"/>
                <w:color w:val="auto"/>
                <w:sz w:val="22"/>
                <w:szCs w:val="22"/>
              </w:rPr>
              <w:t>;</w:t>
            </w:r>
            <w:proofErr w:type="gramEnd"/>
            <w:r w:rsidR="00642BAF" w:rsidRPr="00955A8B">
              <w:rPr>
                <w:rFonts w:cs="Arial"/>
                <w:color w:val="auto"/>
                <w:sz w:val="22"/>
                <w:szCs w:val="22"/>
              </w:rPr>
              <w:t xml:space="preserve"> </w:t>
            </w:r>
          </w:p>
          <w:p w14:paraId="5B195202" w14:textId="5F4C4E0C" w:rsidR="00955A8B" w:rsidRPr="00955A8B" w:rsidRDefault="00955A8B" w:rsidP="00955A8B">
            <w:pPr>
              <w:pStyle w:val="ListParagraph"/>
              <w:numPr>
                <w:ilvl w:val="0"/>
                <w:numId w:val="32"/>
              </w:numPr>
              <w:autoSpaceDN/>
              <w:spacing w:before="60" w:after="60" w:line="240" w:lineRule="auto"/>
              <w:ind w:right="57"/>
              <w:rPr>
                <w:rFonts w:cs="Arial"/>
                <w:color w:val="auto"/>
                <w:sz w:val="22"/>
                <w:szCs w:val="22"/>
              </w:rPr>
            </w:pPr>
            <w:r>
              <w:rPr>
                <w:rFonts w:cs="Arial"/>
                <w:color w:val="auto"/>
                <w:sz w:val="22"/>
                <w:szCs w:val="22"/>
              </w:rPr>
              <w:t xml:space="preserve">Attendance team meet regularly and look at every child (and family) as a unique case, supporting with </w:t>
            </w:r>
            <w:r w:rsidR="00B46608">
              <w:rPr>
                <w:rFonts w:cs="Arial"/>
                <w:color w:val="auto"/>
                <w:sz w:val="22"/>
                <w:szCs w:val="22"/>
              </w:rPr>
              <w:t xml:space="preserve">a range of strategies </w:t>
            </w:r>
            <w:proofErr w:type="gramStart"/>
            <w:r w:rsidR="00B46608">
              <w:rPr>
                <w:rFonts w:cs="Arial"/>
                <w:color w:val="auto"/>
                <w:sz w:val="22"/>
                <w:szCs w:val="22"/>
              </w:rPr>
              <w:t>including:</w:t>
            </w:r>
            <w:proofErr w:type="gramEnd"/>
            <w:r w:rsidR="00B46608">
              <w:rPr>
                <w:rFonts w:cs="Arial"/>
                <w:color w:val="auto"/>
                <w:sz w:val="22"/>
                <w:szCs w:val="22"/>
              </w:rPr>
              <w:t xml:space="preserve"> free attendance to breakfast club; attendance to clubs or Early Help. </w:t>
            </w:r>
          </w:p>
          <w:p w14:paraId="46F5171C" w14:textId="126D1E17" w:rsidR="00955A8B" w:rsidRPr="00955A8B" w:rsidRDefault="00A76F17" w:rsidP="00955A8B">
            <w:pPr>
              <w:pStyle w:val="ListParagraph"/>
              <w:numPr>
                <w:ilvl w:val="0"/>
                <w:numId w:val="32"/>
              </w:numPr>
              <w:autoSpaceDN/>
              <w:spacing w:before="60" w:after="60" w:line="240" w:lineRule="auto"/>
              <w:ind w:right="57"/>
              <w:rPr>
                <w:rFonts w:cs="Arial"/>
                <w:color w:val="auto"/>
                <w:sz w:val="22"/>
                <w:szCs w:val="22"/>
              </w:rPr>
            </w:pPr>
            <w:r>
              <w:rPr>
                <w:rFonts w:cs="Arial"/>
                <w:color w:val="auto"/>
                <w:sz w:val="22"/>
                <w:szCs w:val="22"/>
              </w:rPr>
              <w:t xml:space="preserve">Work of the Attendance Team in </w:t>
            </w:r>
            <w:r w:rsidR="00955A8B" w:rsidRPr="00955A8B">
              <w:rPr>
                <w:rFonts w:cs="Arial"/>
                <w:color w:val="auto"/>
                <w:sz w:val="22"/>
                <w:szCs w:val="22"/>
              </w:rPr>
              <w:t xml:space="preserve">collaboration with teachers to increase engagement: </w:t>
            </w:r>
            <w:proofErr w:type="gramStart"/>
            <w:r w:rsidR="00955A8B" w:rsidRPr="00955A8B">
              <w:rPr>
                <w:rFonts w:cs="Arial"/>
                <w:color w:val="auto"/>
                <w:sz w:val="22"/>
                <w:szCs w:val="22"/>
              </w:rPr>
              <w:t>e.g.</w:t>
            </w:r>
            <w:proofErr w:type="gramEnd"/>
            <w:r w:rsidR="00955A8B" w:rsidRPr="00955A8B">
              <w:rPr>
                <w:rFonts w:cs="Arial"/>
                <w:color w:val="auto"/>
                <w:sz w:val="22"/>
                <w:szCs w:val="22"/>
              </w:rPr>
              <w:t xml:space="preserve"> special morning jobs. </w:t>
            </w:r>
          </w:p>
          <w:p w14:paraId="56EDCCC9" w14:textId="7DD10777" w:rsidR="00794ADD" w:rsidRPr="00955A8B" w:rsidRDefault="00794ADD" w:rsidP="00955A8B">
            <w:pPr>
              <w:pStyle w:val="ListParagraph"/>
              <w:numPr>
                <w:ilvl w:val="0"/>
                <w:numId w:val="32"/>
              </w:numPr>
              <w:autoSpaceDN/>
              <w:spacing w:before="60" w:after="60" w:line="240" w:lineRule="auto"/>
              <w:ind w:right="57"/>
              <w:rPr>
                <w:rFonts w:cs="Arial"/>
                <w:color w:val="auto"/>
                <w:sz w:val="22"/>
                <w:szCs w:val="22"/>
              </w:rPr>
            </w:pPr>
            <w:r w:rsidRPr="00955A8B">
              <w:rPr>
                <w:rFonts w:cs="Arial"/>
                <w:color w:val="auto"/>
                <w:sz w:val="22"/>
                <w:szCs w:val="22"/>
              </w:rPr>
              <w:t xml:space="preserve">the </w:t>
            </w:r>
            <w:r w:rsidR="00AE5982">
              <w:rPr>
                <w:rFonts w:cs="Arial"/>
                <w:color w:val="auto"/>
                <w:sz w:val="22"/>
                <w:szCs w:val="22"/>
              </w:rPr>
              <w:t xml:space="preserve">number of pupils </w:t>
            </w:r>
            <w:r w:rsidRPr="00955A8B">
              <w:rPr>
                <w:rFonts w:cs="Arial"/>
                <w:color w:val="auto"/>
                <w:sz w:val="22"/>
                <w:szCs w:val="22"/>
              </w:rPr>
              <w:t>who are persistently absent</w:t>
            </w:r>
            <w:r w:rsidR="00955A8B" w:rsidRPr="00955A8B">
              <w:rPr>
                <w:rFonts w:cs="Arial"/>
                <w:color w:val="auto"/>
                <w:sz w:val="22"/>
                <w:szCs w:val="22"/>
              </w:rPr>
              <w:t xml:space="preserve"> will decrease from</w:t>
            </w:r>
            <w:r w:rsidR="00B46608">
              <w:rPr>
                <w:rFonts w:cs="Arial"/>
                <w:color w:val="auto"/>
                <w:sz w:val="22"/>
                <w:szCs w:val="22"/>
              </w:rPr>
              <w:t xml:space="preserve"> 31 to 20 (or below) and disadvantaged from</w:t>
            </w:r>
            <w:r w:rsidR="00955A8B" w:rsidRPr="00955A8B">
              <w:rPr>
                <w:rFonts w:cs="Arial"/>
                <w:color w:val="auto"/>
                <w:sz w:val="22"/>
                <w:szCs w:val="22"/>
              </w:rPr>
              <w:t xml:space="preserve"> 11 pupils to 5 </w:t>
            </w:r>
            <w:r w:rsidR="00B46608">
              <w:rPr>
                <w:rFonts w:cs="Arial"/>
                <w:color w:val="auto"/>
                <w:sz w:val="22"/>
                <w:szCs w:val="22"/>
              </w:rPr>
              <w:t>(</w:t>
            </w:r>
            <w:r w:rsidR="00955A8B" w:rsidRPr="00955A8B">
              <w:rPr>
                <w:rFonts w:cs="Arial"/>
                <w:color w:val="auto"/>
                <w:sz w:val="22"/>
                <w:szCs w:val="22"/>
              </w:rPr>
              <w:t>or below</w:t>
            </w:r>
            <w:r w:rsidR="00B46608">
              <w:rPr>
                <w:rFonts w:cs="Arial"/>
                <w:color w:val="auto"/>
                <w:sz w:val="22"/>
                <w:szCs w:val="22"/>
              </w:rPr>
              <w:t xml:space="preserve">). </w:t>
            </w:r>
          </w:p>
        </w:tc>
      </w:tr>
    </w:tbl>
    <w:p w14:paraId="2A7D5512" w14:textId="0E3AD129" w:rsidR="00E66558" w:rsidRDefault="009D71E8">
      <w:pPr>
        <w:pStyle w:val="Heading2"/>
      </w:pPr>
      <w:r w:rsidRPr="00B43380">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78D7EB3F" w14:textId="4781DD99" w:rsidR="00622EAA" w:rsidRDefault="009D71E8">
      <w:r w:rsidRPr="00C34F4D">
        <w:t>Budgeted cost: £</w:t>
      </w:r>
      <w:r w:rsidR="00C34F4D" w:rsidRPr="00C34F4D">
        <w:t>6</w:t>
      </w:r>
      <w:r w:rsidR="00677C65">
        <w:t>6</w:t>
      </w:r>
      <w:r w:rsidR="00C34F4D" w:rsidRPr="00C34F4D">
        <w:t>,</w:t>
      </w:r>
      <w:r w:rsidR="00677C65">
        <w:t>1</w:t>
      </w:r>
      <w:r w:rsidR="00CD7906">
        <w:t>30</w:t>
      </w:r>
    </w:p>
    <w:tbl>
      <w:tblPr>
        <w:tblW w:w="5380" w:type="pct"/>
        <w:tblInd w:w="-431" w:type="dxa"/>
        <w:tblLayout w:type="fixed"/>
        <w:tblCellMar>
          <w:left w:w="10" w:type="dxa"/>
          <w:right w:w="10" w:type="dxa"/>
        </w:tblCellMar>
        <w:tblLook w:val="04A0" w:firstRow="1" w:lastRow="0" w:firstColumn="1" w:lastColumn="0" w:noHBand="0" w:noVBand="1"/>
      </w:tblPr>
      <w:tblGrid>
        <w:gridCol w:w="2127"/>
        <w:gridCol w:w="6373"/>
        <w:gridCol w:w="1707"/>
      </w:tblGrid>
      <w:tr w:rsidR="00AD706A" w14:paraId="2A7D5519" w14:textId="77777777" w:rsidTr="002640F1">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rsidP="002640F1">
            <w:pPr>
              <w:pStyle w:val="TableHeader"/>
            </w:pPr>
            <w:r>
              <w:t>Activity</w:t>
            </w:r>
          </w:p>
        </w:tc>
        <w:tc>
          <w:tcPr>
            <w:tcW w:w="63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5476A28" w14:textId="77777777" w:rsidR="00E66558" w:rsidRDefault="009D71E8" w:rsidP="002640F1">
            <w:pPr>
              <w:pStyle w:val="TableHeader"/>
            </w:pPr>
            <w:r>
              <w:t>Evidence that supports this approach</w:t>
            </w:r>
          </w:p>
          <w:p w14:paraId="2A7D5517" w14:textId="1E2B8670" w:rsidR="00990549" w:rsidRDefault="00990549" w:rsidP="00BD3399">
            <w:pPr>
              <w:pStyle w:val="TableHeader"/>
              <w:ind w:left="0"/>
              <w:jc w:val="left"/>
            </w:pPr>
          </w:p>
        </w:tc>
        <w:tc>
          <w:tcPr>
            <w:tcW w:w="1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rsidP="002640F1">
            <w:pPr>
              <w:pStyle w:val="TableHeader"/>
            </w:pPr>
            <w:r>
              <w:t>Challenge number(s) addressed</w:t>
            </w:r>
          </w:p>
        </w:tc>
      </w:tr>
      <w:tr w:rsidR="00AD706A" w14:paraId="2A7D551D" w14:textId="77777777" w:rsidTr="002640F1">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CE73D2B" w:rsidR="00197787" w:rsidRPr="00EB2481" w:rsidRDefault="00197787" w:rsidP="00197787">
            <w:pPr>
              <w:pStyle w:val="TableRow"/>
              <w:rPr>
                <w:rFonts w:cs="Arial"/>
                <w:sz w:val="22"/>
                <w:szCs w:val="22"/>
              </w:rPr>
            </w:pPr>
            <w:r w:rsidRPr="00EB2481">
              <w:rPr>
                <w:rFonts w:cs="Arial"/>
                <w:iCs/>
                <w:sz w:val="22"/>
                <w:szCs w:val="22"/>
              </w:rPr>
              <w:t xml:space="preserve">Deputy Headteacher (Pupil Premium Leader) assigned </w:t>
            </w:r>
            <w:r w:rsidRPr="00EB2481">
              <w:rPr>
                <w:rFonts w:cs="Arial"/>
                <w:iCs/>
                <w:sz w:val="22"/>
                <w:szCs w:val="22"/>
              </w:rPr>
              <w:lastRenderedPageBreak/>
              <w:t>Pupil Premium focus time (0.25).</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7797" w14:textId="6396856F" w:rsidR="00197787" w:rsidRPr="00EB2481" w:rsidRDefault="00197787" w:rsidP="00197787">
            <w:pPr>
              <w:pStyle w:val="TableRowCentered"/>
              <w:ind w:left="0"/>
              <w:jc w:val="left"/>
              <w:rPr>
                <w:rFonts w:cs="Arial"/>
                <w:iCs/>
                <w:sz w:val="22"/>
                <w:szCs w:val="22"/>
              </w:rPr>
            </w:pPr>
            <w:r w:rsidRPr="00EB2481">
              <w:rPr>
                <w:rFonts w:cs="Arial"/>
                <w:iCs/>
                <w:sz w:val="22"/>
                <w:szCs w:val="22"/>
              </w:rPr>
              <w:lastRenderedPageBreak/>
              <w:t xml:space="preserve">Having designated time ensures the Pupil Premium Leader can stay abreast of current research and high-quality practice, allowing him to make decisions that are evidence informed. This time also provides the opportunity to create clear </w:t>
            </w:r>
            <w:r w:rsidRPr="00EB2481">
              <w:rPr>
                <w:rFonts w:cs="Arial"/>
                <w:iCs/>
                <w:sz w:val="22"/>
                <w:szCs w:val="22"/>
              </w:rPr>
              <w:lastRenderedPageBreak/>
              <w:t xml:space="preserve">implementation </w:t>
            </w:r>
            <w:proofErr w:type="gramStart"/>
            <w:r w:rsidRPr="00EB2481">
              <w:rPr>
                <w:rFonts w:cs="Arial"/>
                <w:iCs/>
                <w:sz w:val="22"/>
                <w:szCs w:val="22"/>
              </w:rPr>
              <w:t>plans ahead</w:t>
            </w:r>
            <w:proofErr w:type="gramEnd"/>
            <w:r w:rsidRPr="00EB2481">
              <w:rPr>
                <w:rFonts w:cs="Arial"/>
                <w:iCs/>
                <w:sz w:val="22"/>
                <w:szCs w:val="22"/>
              </w:rPr>
              <w:t xml:space="preserve"> of the introduction of new initiatives as well as the chance to support staff, monitor progress and solve problems</w:t>
            </w:r>
            <w:r w:rsidR="00642BAF" w:rsidRPr="00EB2481">
              <w:rPr>
                <w:rFonts w:cs="Arial"/>
                <w:iCs/>
                <w:sz w:val="22"/>
                <w:szCs w:val="22"/>
              </w:rPr>
              <w:t xml:space="preserve">. </w:t>
            </w:r>
          </w:p>
          <w:p w14:paraId="70879C5E" w14:textId="77777777" w:rsidR="00197787" w:rsidRPr="00EB2481" w:rsidRDefault="00197787" w:rsidP="00197787">
            <w:pPr>
              <w:pStyle w:val="TableRowCentered"/>
              <w:ind w:left="0"/>
              <w:jc w:val="left"/>
              <w:rPr>
                <w:rFonts w:cs="Arial"/>
                <w:iCs/>
                <w:sz w:val="22"/>
                <w:szCs w:val="22"/>
              </w:rPr>
            </w:pPr>
          </w:p>
          <w:p w14:paraId="1D86AB0D" w14:textId="77777777" w:rsidR="00197787" w:rsidRPr="00EB2481" w:rsidRDefault="00197787" w:rsidP="00197787">
            <w:pPr>
              <w:pStyle w:val="TableRowCentered"/>
              <w:ind w:left="0"/>
              <w:jc w:val="left"/>
              <w:rPr>
                <w:rFonts w:cs="Arial"/>
                <w:iCs/>
                <w:sz w:val="22"/>
                <w:szCs w:val="22"/>
              </w:rPr>
            </w:pPr>
            <w:r w:rsidRPr="00EB2481">
              <w:rPr>
                <w:rFonts w:cs="Arial"/>
                <w:iCs/>
                <w:sz w:val="22"/>
                <w:szCs w:val="22"/>
              </w:rPr>
              <w:t xml:space="preserve">These are all approaches advocated within the Education Endowment Foundation (EEF) ‘Putting Evidence to Work - A School’s Guide to Implementation’ guidance. </w:t>
            </w:r>
          </w:p>
          <w:p w14:paraId="080A9211" w14:textId="77777777" w:rsidR="00197787" w:rsidRPr="00EB2481" w:rsidRDefault="00000000" w:rsidP="00985D56">
            <w:pPr>
              <w:pStyle w:val="TableRowCentered"/>
              <w:ind w:left="0"/>
              <w:jc w:val="left"/>
              <w:rPr>
                <w:rFonts w:cs="Arial"/>
                <w:iCs/>
                <w:sz w:val="22"/>
                <w:szCs w:val="22"/>
              </w:rPr>
            </w:pPr>
            <w:hyperlink r:id="rId7" w:history="1">
              <w:r w:rsidR="00197787" w:rsidRPr="00EB2481">
                <w:rPr>
                  <w:rStyle w:val="Hyperlink"/>
                  <w:rFonts w:cs="Arial"/>
                  <w:iCs/>
                  <w:sz w:val="22"/>
                  <w:szCs w:val="22"/>
                </w:rPr>
                <w:t>https://educationendowmentfoundation.org.uk/education-evidence/guidance-reports/implementation</w:t>
              </w:r>
            </w:hyperlink>
            <w:r w:rsidR="00197787" w:rsidRPr="00EB2481">
              <w:rPr>
                <w:rFonts w:cs="Arial"/>
                <w:iCs/>
                <w:sz w:val="22"/>
                <w:szCs w:val="22"/>
              </w:rPr>
              <w:t xml:space="preserve"> </w:t>
            </w:r>
          </w:p>
          <w:p w14:paraId="50D33FFE" w14:textId="77777777" w:rsidR="00642BAF" w:rsidRPr="00EB2481" w:rsidRDefault="00642BAF" w:rsidP="00985D56">
            <w:pPr>
              <w:pStyle w:val="TableRowCentered"/>
              <w:ind w:left="0"/>
              <w:jc w:val="left"/>
              <w:rPr>
                <w:rFonts w:cs="Arial"/>
                <w:iCs/>
                <w:sz w:val="22"/>
                <w:szCs w:val="22"/>
              </w:rPr>
            </w:pPr>
          </w:p>
          <w:p w14:paraId="76895044" w14:textId="0303BF21" w:rsidR="00642BAF" w:rsidRPr="00EB2481" w:rsidRDefault="00642BAF" w:rsidP="00985D56">
            <w:pPr>
              <w:pStyle w:val="TableRowCentered"/>
              <w:ind w:left="0"/>
              <w:jc w:val="left"/>
              <w:rPr>
                <w:rFonts w:cs="Arial"/>
                <w:sz w:val="22"/>
                <w:szCs w:val="22"/>
              </w:rPr>
            </w:pPr>
            <w:r w:rsidRPr="00EB2481">
              <w:rPr>
                <w:rFonts w:cs="Arial"/>
                <w:sz w:val="22"/>
                <w:szCs w:val="22"/>
              </w:rPr>
              <w:t xml:space="preserve">DHT also has assigned time each week during which he is responsible for working alongside teachers, including mentoring our ECTs, to develop the quality of teaching and learning within their classrooms. The support for </w:t>
            </w:r>
            <w:proofErr w:type="gramStart"/>
            <w:r w:rsidRPr="00EB2481">
              <w:rPr>
                <w:rFonts w:cs="Arial"/>
                <w:sz w:val="22"/>
                <w:szCs w:val="22"/>
              </w:rPr>
              <w:t>each individual</w:t>
            </w:r>
            <w:proofErr w:type="gramEnd"/>
            <w:r w:rsidRPr="00EB2481">
              <w:rPr>
                <w:rFonts w:cs="Arial"/>
                <w:sz w:val="22"/>
                <w:szCs w:val="22"/>
              </w:rPr>
              <w:t xml:space="preserve"> is bespoke and involves modelling / team teaching, with time then provided to enable individuals to rehearse prior to follow up work with the DHT. All ECTs follow the Teach First framework, which provides a weekly schedule and area of focus.</w:t>
            </w:r>
          </w:p>
          <w:p w14:paraId="5E4B094A" w14:textId="77777777" w:rsidR="002F3A6C" w:rsidRPr="00EB2481" w:rsidRDefault="002F3A6C" w:rsidP="00985D56">
            <w:pPr>
              <w:pStyle w:val="TableRowCentered"/>
              <w:ind w:left="0"/>
              <w:jc w:val="left"/>
              <w:rPr>
                <w:rFonts w:cs="Arial"/>
                <w:sz w:val="22"/>
                <w:szCs w:val="22"/>
              </w:rPr>
            </w:pPr>
          </w:p>
          <w:p w14:paraId="01EF23DC" w14:textId="77777777" w:rsidR="002F3A6C" w:rsidRPr="00EB2481" w:rsidRDefault="002F3A6C" w:rsidP="002F3A6C">
            <w:pPr>
              <w:pStyle w:val="TableRowCentered"/>
              <w:ind w:left="0"/>
              <w:jc w:val="left"/>
              <w:rPr>
                <w:rFonts w:cs="Arial"/>
                <w:sz w:val="22"/>
                <w:szCs w:val="22"/>
              </w:rPr>
            </w:pPr>
            <w:r w:rsidRPr="00EB2481">
              <w:rPr>
                <w:rFonts w:cs="Arial"/>
                <w:sz w:val="22"/>
                <w:szCs w:val="22"/>
              </w:rPr>
              <w:t>The EEF Guide to the Pupil Premium’ references the fact that spending funding on ensuring high quality teaching “…should rightly be a top priority for pupil premium spending.”</w:t>
            </w:r>
          </w:p>
          <w:p w14:paraId="4E3F5D3A" w14:textId="77777777" w:rsidR="002F3A6C" w:rsidRPr="00EB2481" w:rsidRDefault="00000000" w:rsidP="002F3A6C">
            <w:pPr>
              <w:pStyle w:val="TableRowCentered"/>
              <w:jc w:val="left"/>
              <w:rPr>
                <w:rFonts w:cs="Arial"/>
                <w:sz w:val="22"/>
                <w:szCs w:val="22"/>
              </w:rPr>
            </w:pPr>
            <w:hyperlink r:id="rId8" w:history="1">
              <w:r w:rsidR="002F3A6C" w:rsidRPr="00EB2481">
                <w:rPr>
                  <w:rStyle w:val="Hyperlink"/>
                  <w:rFonts w:cs="Arial"/>
                  <w:sz w:val="22"/>
                  <w:szCs w:val="22"/>
                </w:rPr>
                <w:t>https://educationendowmentfoundation.org.uk/news/new-pupil-premium-support-resource-for-schools</w:t>
              </w:r>
            </w:hyperlink>
            <w:r w:rsidR="002F3A6C" w:rsidRPr="00EB2481">
              <w:rPr>
                <w:rFonts w:cs="Arial"/>
                <w:sz w:val="22"/>
                <w:szCs w:val="22"/>
              </w:rPr>
              <w:t xml:space="preserve">  </w:t>
            </w:r>
          </w:p>
          <w:p w14:paraId="2887EF2C" w14:textId="77777777" w:rsidR="002F3A6C" w:rsidRPr="00EB2481" w:rsidRDefault="002F3A6C" w:rsidP="00985D56">
            <w:pPr>
              <w:pStyle w:val="TableRowCentered"/>
              <w:ind w:left="0"/>
              <w:jc w:val="left"/>
              <w:rPr>
                <w:rFonts w:cs="Arial"/>
                <w:iCs/>
                <w:sz w:val="22"/>
                <w:szCs w:val="22"/>
              </w:rPr>
            </w:pPr>
          </w:p>
          <w:p w14:paraId="2A7D551B" w14:textId="76E3463D" w:rsidR="00AD706A" w:rsidRPr="00EB2481" w:rsidRDefault="00AD706A" w:rsidP="00985D56">
            <w:pPr>
              <w:pStyle w:val="TableRowCentered"/>
              <w:ind w:left="0"/>
              <w:jc w:val="left"/>
              <w:rPr>
                <w:rFonts w:cs="Arial"/>
                <w:iCs/>
                <w:sz w:val="22"/>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DDE2560" w:rsidR="00197787" w:rsidRDefault="00197787" w:rsidP="00197787">
            <w:pPr>
              <w:pStyle w:val="TableRowCentered"/>
              <w:jc w:val="left"/>
              <w:rPr>
                <w:sz w:val="22"/>
              </w:rPr>
            </w:pPr>
            <w:r w:rsidRPr="00411C11">
              <w:rPr>
                <w:iCs/>
                <w:color w:val="000000" w:themeColor="text1"/>
                <w:szCs w:val="24"/>
              </w:rPr>
              <w:lastRenderedPageBreak/>
              <w:t>1, 2, 3, 4</w:t>
            </w:r>
            <w:r>
              <w:rPr>
                <w:iCs/>
                <w:color w:val="000000" w:themeColor="text1"/>
                <w:szCs w:val="24"/>
              </w:rPr>
              <w:t xml:space="preserve"> &amp; 5</w:t>
            </w:r>
          </w:p>
        </w:tc>
      </w:tr>
      <w:tr w:rsidR="00622EAA" w14:paraId="64C67873" w14:textId="77777777" w:rsidTr="002640F1">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93A0" w14:textId="4E2D7B3E" w:rsidR="00622EAA" w:rsidRPr="00EB2481" w:rsidRDefault="00990549" w:rsidP="00622EAA">
            <w:pPr>
              <w:pStyle w:val="TableRow"/>
              <w:rPr>
                <w:rFonts w:cs="Arial"/>
                <w:sz w:val="22"/>
                <w:szCs w:val="22"/>
                <w:highlight w:val="yellow"/>
              </w:rPr>
            </w:pPr>
            <w:r w:rsidRPr="00EB2481">
              <w:rPr>
                <w:rFonts w:cs="Arial"/>
                <w:iCs/>
                <w:sz w:val="22"/>
                <w:szCs w:val="22"/>
              </w:rPr>
              <w:t xml:space="preserve">Curriculum </w:t>
            </w:r>
            <w:r w:rsidR="00622EAA" w:rsidRPr="00EB2481">
              <w:rPr>
                <w:rFonts w:cs="Arial"/>
                <w:iCs/>
                <w:sz w:val="22"/>
                <w:szCs w:val="22"/>
              </w:rPr>
              <w:t xml:space="preserve">Leader free from a teaching responsibility (0.4) so she can </w:t>
            </w:r>
            <w:r w:rsidR="00FB4BC0" w:rsidRPr="00EB2481">
              <w:rPr>
                <w:rFonts w:cs="Arial"/>
                <w:iCs/>
                <w:sz w:val="22"/>
                <w:szCs w:val="22"/>
              </w:rPr>
              <w:t>ensure a high quality of</w:t>
            </w:r>
            <w:r w:rsidR="00622EAA" w:rsidRPr="00EB2481">
              <w:rPr>
                <w:rFonts w:cs="Arial"/>
                <w:iCs/>
                <w:sz w:val="22"/>
                <w:szCs w:val="22"/>
              </w:rPr>
              <w:t xml:space="preserve"> teaching and</w:t>
            </w:r>
            <w:r w:rsidR="002F3A6C" w:rsidRPr="00EB2481">
              <w:rPr>
                <w:rFonts w:cs="Arial"/>
                <w:iCs/>
                <w:sz w:val="22"/>
                <w:szCs w:val="22"/>
              </w:rPr>
              <w:t xml:space="preserve"> </w:t>
            </w:r>
            <w:r w:rsidR="00622EAA" w:rsidRPr="00EB2481">
              <w:rPr>
                <w:rFonts w:cs="Arial"/>
                <w:iCs/>
                <w:sz w:val="22"/>
                <w:szCs w:val="22"/>
              </w:rPr>
              <w:t xml:space="preserve">learning </w:t>
            </w:r>
            <w:r w:rsidR="002F3A6C" w:rsidRPr="00EB2481">
              <w:rPr>
                <w:rFonts w:cs="Arial"/>
                <w:iCs/>
                <w:sz w:val="22"/>
                <w:szCs w:val="22"/>
              </w:rPr>
              <w:t xml:space="preserve">across the whole curriculum. </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6375" w14:textId="34C140C4" w:rsidR="00EB2481" w:rsidRPr="00EB2481" w:rsidRDefault="00EB2481" w:rsidP="00EB2481">
            <w:pPr>
              <w:pStyle w:val="NormalWeb"/>
              <w:rPr>
                <w:rFonts w:ascii="Arial" w:hAnsi="Arial" w:cs="Arial"/>
                <w:sz w:val="22"/>
                <w:szCs w:val="22"/>
              </w:rPr>
            </w:pPr>
            <w:r w:rsidRPr="00EB2481">
              <w:rPr>
                <w:rFonts w:ascii="Arial" w:hAnsi="Arial" w:cs="Arial"/>
                <w:sz w:val="22"/>
                <w:szCs w:val="22"/>
              </w:rPr>
              <w:t xml:space="preserve">The decision to allocate two days per week for our curriculum leader to work outside the classroom is central to ensuring the highest standards of teaching and learning across our school. This strategic allocation of time is directly aligned with our </w:t>
            </w:r>
            <w:r>
              <w:rPr>
                <w:rFonts w:ascii="Arial" w:hAnsi="Arial" w:cs="Arial"/>
                <w:sz w:val="22"/>
                <w:szCs w:val="22"/>
              </w:rPr>
              <w:t xml:space="preserve">  </w:t>
            </w:r>
            <w:r w:rsidRPr="00EB2481">
              <w:rPr>
                <w:rFonts w:ascii="Arial" w:hAnsi="Arial" w:cs="Arial"/>
                <w:sz w:val="22"/>
                <w:szCs w:val="22"/>
              </w:rPr>
              <w:t>commitment to improving outcomes for all pupils, including those who are disadvantaged, by prioriti</w:t>
            </w:r>
            <w:r>
              <w:rPr>
                <w:rFonts w:ascii="Arial" w:hAnsi="Arial" w:cs="Arial"/>
                <w:sz w:val="22"/>
                <w:szCs w:val="22"/>
              </w:rPr>
              <w:t>s</w:t>
            </w:r>
            <w:r w:rsidRPr="00EB2481">
              <w:rPr>
                <w:rFonts w:ascii="Arial" w:hAnsi="Arial" w:cs="Arial"/>
                <w:sz w:val="22"/>
                <w:szCs w:val="22"/>
              </w:rPr>
              <w:t xml:space="preserve">ing quality-first </w:t>
            </w:r>
            <w:r>
              <w:rPr>
                <w:rFonts w:ascii="Arial" w:hAnsi="Arial" w:cs="Arial"/>
                <w:sz w:val="22"/>
                <w:szCs w:val="22"/>
              </w:rPr>
              <w:t xml:space="preserve">   </w:t>
            </w:r>
            <w:r w:rsidRPr="00EB2481">
              <w:rPr>
                <w:rFonts w:ascii="Arial" w:hAnsi="Arial" w:cs="Arial"/>
                <w:sz w:val="22"/>
                <w:szCs w:val="22"/>
              </w:rPr>
              <w:t>teaching and a well-rounded curriculum.</w:t>
            </w:r>
          </w:p>
          <w:p w14:paraId="114590C0" w14:textId="68CABC32" w:rsidR="00EB2481" w:rsidRPr="00EB2481" w:rsidRDefault="00EB2481" w:rsidP="00EB2481">
            <w:pPr>
              <w:pStyle w:val="NormalWeb"/>
              <w:rPr>
                <w:rFonts w:ascii="Arial" w:hAnsi="Arial" w:cs="Arial"/>
                <w:sz w:val="22"/>
                <w:szCs w:val="22"/>
              </w:rPr>
            </w:pPr>
            <w:r w:rsidRPr="00EB2481">
              <w:rPr>
                <w:rFonts w:ascii="Arial" w:hAnsi="Arial" w:cs="Arial"/>
                <w:sz w:val="22"/>
                <w:szCs w:val="22"/>
              </w:rPr>
              <w:t>Our curriculum leader plays a pivotal role in supporting subject leaders by enhancing their subject knowledge and ensuring consistency in the leadership of their respective subjects. This collaborative approach fosters a shared understanding o</w:t>
            </w:r>
            <w:r>
              <w:rPr>
                <w:rFonts w:ascii="Arial" w:hAnsi="Arial" w:cs="Arial"/>
                <w:sz w:val="22"/>
                <w:szCs w:val="22"/>
              </w:rPr>
              <w:t xml:space="preserve">f      </w:t>
            </w:r>
            <w:r w:rsidRPr="00EB2481">
              <w:rPr>
                <w:rFonts w:ascii="Arial" w:hAnsi="Arial" w:cs="Arial"/>
                <w:sz w:val="22"/>
                <w:szCs w:val="22"/>
              </w:rPr>
              <w:t>e</w:t>
            </w:r>
            <w:r>
              <w:rPr>
                <w:rFonts w:ascii="Arial" w:hAnsi="Arial" w:cs="Arial"/>
                <w:sz w:val="22"/>
                <w:szCs w:val="22"/>
              </w:rPr>
              <w:t>f</w:t>
            </w:r>
            <w:r w:rsidRPr="00EB2481">
              <w:rPr>
                <w:rFonts w:ascii="Arial" w:hAnsi="Arial" w:cs="Arial"/>
                <w:sz w:val="22"/>
                <w:szCs w:val="22"/>
              </w:rPr>
              <w:t xml:space="preserve">fective practice, creating coherence across the curriculum and supporting teachers to deliver lessons that are both </w:t>
            </w:r>
            <w:r>
              <w:rPr>
                <w:rFonts w:ascii="Arial" w:hAnsi="Arial" w:cs="Arial"/>
                <w:sz w:val="22"/>
                <w:szCs w:val="22"/>
              </w:rPr>
              <w:t xml:space="preserve">      </w:t>
            </w:r>
            <w:r w:rsidRPr="00EB2481">
              <w:rPr>
                <w:rFonts w:ascii="Arial" w:hAnsi="Arial" w:cs="Arial"/>
                <w:sz w:val="22"/>
                <w:szCs w:val="22"/>
              </w:rPr>
              <w:t>engaging and impactful.</w:t>
            </w:r>
          </w:p>
          <w:p w14:paraId="502436D9" w14:textId="7CBB8963" w:rsidR="00EB2481" w:rsidRPr="00EB2481" w:rsidRDefault="00EB2481" w:rsidP="00EB2481">
            <w:pPr>
              <w:pStyle w:val="NormalWeb"/>
              <w:rPr>
                <w:rFonts w:ascii="Arial" w:hAnsi="Arial" w:cs="Arial"/>
                <w:b/>
                <w:bCs/>
                <w:sz w:val="22"/>
                <w:szCs w:val="22"/>
              </w:rPr>
            </w:pPr>
            <w:r w:rsidRPr="00EB2481">
              <w:rPr>
                <w:rFonts w:ascii="Arial" w:hAnsi="Arial" w:cs="Arial"/>
                <w:sz w:val="22"/>
                <w:szCs w:val="22"/>
              </w:rPr>
              <w:t xml:space="preserve">As part of her role, the curriculum leader designs and delivers high-quality professional development for staff, guided by the </w:t>
            </w:r>
            <w:r w:rsidRPr="00EB2481">
              <w:rPr>
                <w:rStyle w:val="Strong"/>
                <w:rFonts w:ascii="Arial" w:hAnsi="Arial" w:cs="Arial"/>
                <w:sz w:val="22"/>
                <w:szCs w:val="22"/>
              </w:rPr>
              <w:t>EEF’s recommendations on effective professional</w:t>
            </w:r>
            <w:r>
              <w:rPr>
                <w:rStyle w:val="Strong"/>
                <w:rFonts w:ascii="Arial" w:hAnsi="Arial" w:cs="Arial"/>
                <w:sz w:val="22"/>
                <w:szCs w:val="22"/>
              </w:rPr>
              <w:t xml:space="preserve">          </w:t>
            </w:r>
            <w:r w:rsidRPr="00EB2481">
              <w:rPr>
                <w:rStyle w:val="Strong"/>
                <w:rFonts w:ascii="Arial" w:hAnsi="Arial" w:cs="Arial"/>
                <w:sz w:val="22"/>
                <w:szCs w:val="22"/>
              </w:rPr>
              <w:t>development</w:t>
            </w:r>
            <w:r w:rsidRPr="00EB2481">
              <w:rPr>
                <w:rFonts w:ascii="Arial" w:hAnsi="Arial" w:cs="Arial"/>
                <w:sz w:val="22"/>
                <w:szCs w:val="22"/>
              </w:rPr>
              <w:t>.</w:t>
            </w:r>
          </w:p>
          <w:p w14:paraId="030AC0FC" w14:textId="65623C63" w:rsidR="00EB2481" w:rsidRDefault="00000000" w:rsidP="00EB2481">
            <w:pPr>
              <w:pStyle w:val="NormalWeb"/>
              <w:rPr>
                <w:rFonts w:ascii="Arial" w:hAnsi="Arial" w:cs="Arial"/>
                <w:sz w:val="22"/>
                <w:szCs w:val="22"/>
              </w:rPr>
            </w:pPr>
            <w:hyperlink r:id="rId9" w:history="1">
              <w:r w:rsidR="00EB2481" w:rsidRPr="00CF1BE0">
                <w:rPr>
                  <w:rStyle w:val="Hyperlink"/>
                  <w:rFonts w:cs="Arial"/>
                  <w:sz w:val="22"/>
                  <w:szCs w:val="22"/>
                </w:rPr>
                <w:t>https://educationendowmentfoundation.org.uk/education-evidence/guidance-reports/effective-professional-development</w:t>
              </w:r>
            </w:hyperlink>
          </w:p>
          <w:p w14:paraId="033127E2" w14:textId="77777777" w:rsidR="00EB2481" w:rsidRPr="00EB2481" w:rsidRDefault="00EB2481" w:rsidP="00EB2481">
            <w:pPr>
              <w:pStyle w:val="NormalWeb"/>
              <w:rPr>
                <w:rFonts w:ascii="Arial" w:hAnsi="Arial" w:cs="Arial"/>
                <w:sz w:val="22"/>
                <w:szCs w:val="22"/>
              </w:rPr>
            </w:pPr>
          </w:p>
          <w:p w14:paraId="4C56C8DB" w14:textId="6449D264" w:rsidR="00EB2481" w:rsidRPr="00EB2481" w:rsidRDefault="00EB2481" w:rsidP="00EB2481">
            <w:pPr>
              <w:pStyle w:val="NormalWeb"/>
              <w:ind w:right="167"/>
              <w:rPr>
                <w:rFonts w:ascii="Arial" w:hAnsi="Arial" w:cs="Arial"/>
                <w:sz w:val="22"/>
                <w:szCs w:val="22"/>
              </w:rPr>
            </w:pPr>
            <w:r>
              <w:rPr>
                <w:rFonts w:ascii="Arial" w:hAnsi="Arial" w:cs="Arial"/>
                <w:sz w:val="22"/>
                <w:szCs w:val="22"/>
              </w:rPr>
              <w:lastRenderedPageBreak/>
              <w:t>T</w:t>
            </w:r>
            <w:r w:rsidRPr="00EB2481">
              <w:rPr>
                <w:rFonts w:ascii="Arial" w:hAnsi="Arial" w:cs="Arial"/>
                <w:sz w:val="22"/>
                <w:szCs w:val="22"/>
              </w:rPr>
              <w:t xml:space="preserve">he curriculum leader ensures that all subjects meet the required coverage and progression outlined in the National </w:t>
            </w:r>
            <w:r>
              <w:rPr>
                <w:rFonts w:ascii="Arial" w:hAnsi="Arial" w:cs="Arial"/>
                <w:sz w:val="22"/>
                <w:szCs w:val="22"/>
              </w:rPr>
              <w:t xml:space="preserve">    </w:t>
            </w:r>
            <w:r w:rsidRPr="00EB2481">
              <w:rPr>
                <w:rFonts w:ascii="Arial" w:hAnsi="Arial" w:cs="Arial"/>
                <w:sz w:val="22"/>
                <w:szCs w:val="22"/>
              </w:rPr>
              <w:t xml:space="preserve">Curriculum. She carefully oversees the planning and delivery of a curriculum that builds systematically on prior learning and prepares pupils for the next stage of their education. </w:t>
            </w:r>
            <w:r>
              <w:rPr>
                <w:rFonts w:ascii="Arial" w:hAnsi="Arial" w:cs="Arial"/>
                <w:sz w:val="22"/>
                <w:szCs w:val="22"/>
              </w:rPr>
              <w:t xml:space="preserve">           </w:t>
            </w:r>
            <w:r w:rsidRPr="00EB2481">
              <w:rPr>
                <w:rFonts w:ascii="Arial" w:hAnsi="Arial" w:cs="Arial"/>
                <w:sz w:val="22"/>
                <w:szCs w:val="22"/>
              </w:rPr>
              <w:t xml:space="preserve">Furthermore, she supports the development of robust </w:t>
            </w:r>
            <w:r>
              <w:rPr>
                <w:rFonts w:ascii="Arial" w:hAnsi="Arial" w:cs="Arial"/>
                <w:sz w:val="22"/>
                <w:szCs w:val="22"/>
              </w:rPr>
              <w:t xml:space="preserve">           </w:t>
            </w:r>
            <w:r w:rsidRPr="00EB2481">
              <w:rPr>
                <w:rFonts w:ascii="Arial" w:hAnsi="Arial" w:cs="Arial"/>
                <w:sz w:val="22"/>
                <w:szCs w:val="22"/>
              </w:rPr>
              <w:t>assessment practices across all subjects, ensuring that teachers can accurately measure progress and identify areas for improvement.</w:t>
            </w:r>
          </w:p>
          <w:p w14:paraId="69538FAB" w14:textId="0AAD5420" w:rsidR="00577EF5" w:rsidRPr="00EB2481" w:rsidRDefault="00EB2481" w:rsidP="00EB2481">
            <w:pPr>
              <w:pStyle w:val="NormalWeb"/>
              <w:rPr>
                <w:rFonts w:ascii="Arial" w:hAnsi="Arial" w:cs="Arial"/>
                <w:sz w:val="22"/>
                <w:szCs w:val="22"/>
              </w:rPr>
            </w:pPr>
            <w:r w:rsidRPr="00EB2481">
              <w:rPr>
                <w:rFonts w:ascii="Arial" w:hAnsi="Arial" w:cs="Arial"/>
                <w:sz w:val="22"/>
                <w:szCs w:val="22"/>
              </w:rPr>
              <w:t xml:space="preserve">As a member of the Senior Leadership Team (SLT), the </w:t>
            </w:r>
            <w:r>
              <w:rPr>
                <w:rFonts w:ascii="Arial" w:hAnsi="Arial" w:cs="Arial"/>
                <w:sz w:val="22"/>
                <w:szCs w:val="22"/>
              </w:rPr>
              <w:t xml:space="preserve">      </w:t>
            </w:r>
            <w:r w:rsidRPr="00EB2481">
              <w:rPr>
                <w:rFonts w:ascii="Arial" w:hAnsi="Arial" w:cs="Arial"/>
                <w:sz w:val="22"/>
                <w:szCs w:val="22"/>
              </w:rPr>
              <w:t xml:space="preserve">curriculum leader contributes to monitoring the quality of </w:t>
            </w:r>
            <w:r>
              <w:rPr>
                <w:rFonts w:ascii="Arial" w:hAnsi="Arial" w:cs="Arial"/>
                <w:sz w:val="22"/>
                <w:szCs w:val="22"/>
              </w:rPr>
              <w:t xml:space="preserve">   </w:t>
            </w:r>
            <w:r w:rsidRPr="00EB2481">
              <w:rPr>
                <w:rFonts w:ascii="Arial" w:hAnsi="Arial" w:cs="Arial"/>
                <w:sz w:val="22"/>
                <w:szCs w:val="22"/>
              </w:rPr>
              <w:t xml:space="preserve">teaching across the school. This includes identifying areas for improvement, sharing best practices, and ensuring that </w:t>
            </w:r>
            <w:r>
              <w:rPr>
                <w:rFonts w:ascii="Arial" w:hAnsi="Arial" w:cs="Arial"/>
                <w:sz w:val="22"/>
                <w:szCs w:val="22"/>
              </w:rPr>
              <w:t xml:space="preserve">    </w:t>
            </w:r>
            <w:r w:rsidRPr="00EB2481">
              <w:rPr>
                <w:rFonts w:ascii="Arial" w:hAnsi="Arial" w:cs="Arial"/>
                <w:sz w:val="22"/>
                <w:szCs w:val="22"/>
              </w:rPr>
              <w:t>teaching meets the needs of all pupils, particularly those who are disadvantaged.</w:t>
            </w:r>
          </w:p>
          <w:p w14:paraId="1EB83EA3" w14:textId="73A057C1" w:rsidR="00B82B7C" w:rsidRPr="00EB2481" w:rsidRDefault="00B82B7C" w:rsidP="00622EAA">
            <w:pPr>
              <w:pStyle w:val="TableRowCentered"/>
              <w:jc w:val="left"/>
              <w:rPr>
                <w:rFonts w:cs="Arial"/>
                <w:sz w:val="22"/>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C111" w14:textId="2D564407" w:rsidR="00622EAA" w:rsidRPr="00196FCF" w:rsidRDefault="00EC516E" w:rsidP="00622EAA">
            <w:pPr>
              <w:pStyle w:val="TableRowCentered"/>
              <w:jc w:val="left"/>
              <w:rPr>
                <w:color w:val="000000" w:themeColor="text1"/>
                <w:szCs w:val="24"/>
              </w:rPr>
            </w:pPr>
            <w:r w:rsidRPr="00196FCF">
              <w:rPr>
                <w:color w:val="000000" w:themeColor="text1"/>
                <w:szCs w:val="24"/>
              </w:rPr>
              <w:lastRenderedPageBreak/>
              <w:t>1</w:t>
            </w:r>
            <w:r w:rsidR="00EB2481">
              <w:rPr>
                <w:color w:val="000000" w:themeColor="text1"/>
                <w:szCs w:val="24"/>
              </w:rPr>
              <w:t xml:space="preserve">, </w:t>
            </w:r>
            <w:r>
              <w:rPr>
                <w:color w:val="000000" w:themeColor="text1"/>
                <w:szCs w:val="24"/>
              </w:rPr>
              <w:t>2</w:t>
            </w:r>
            <w:r w:rsidR="00EB2481">
              <w:rPr>
                <w:color w:val="000000" w:themeColor="text1"/>
                <w:szCs w:val="24"/>
              </w:rPr>
              <w:t>, 5</w:t>
            </w:r>
          </w:p>
        </w:tc>
      </w:tr>
      <w:tr w:rsidR="00380EDC" w14:paraId="2F04EA94" w14:textId="77777777" w:rsidTr="002640F1">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B37FA" w14:textId="33507CB5" w:rsidR="00380EDC" w:rsidRPr="00EB2481" w:rsidRDefault="00AD0D39" w:rsidP="00AD0D39">
            <w:pPr>
              <w:pStyle w:val="TableRow"/>
              <w:rPr>
                <w:rFonts w:cs="Arial"/>
                <w:iCs/>
                <w:sz w:val="22"/>
                <w:szCs w:val="22"/>
              </w:rPr>
            </w:pPr>
            <w:r>
              <w:rPr>
                <w:rFonts w:cs="Arial"/>
                <w:iCs/>
                <w:sz w:val="22"/>
                <w:szCs w:val="22"/>
              </w:rPr>
              <w:t xml:space="preserve">Delivering evidenced -based </w:t>
            </w:r>
            <w:r w:rsidR="00380EDC" w:rsidRPr="00EB2481">
              <w:rPr>
                <w:rFonts w:cs="Arial"/>
                <w:iCs/>
                <w:sz w:val="22"/>
                <w:szCs w:val="22"/>
              </w:rPr>
              <w:t>Staff CPD</w:t>
            </w:r>
            <w:r>
              <w:rPr>
                <w:rFonts w:cs="Arial"/>
                <w:iCs/>
                <w:sz w:val="22"/>
                <w:szCs w:val="22"/>
              </w:rPr>
              <w:t xml:space="preserve"> and providing t</w:t>
            </w:r>
            <w:r w:rsidR="00380EDC" w:rsidRPr="00EB2481">
              <w:rPr>
                <w:rFonts w:cs="Arial"/>
                <w:iCs/>
                <w:sz w:val="22"/>
                <w:szCs w:val="22"/>
              </w:rPr>
              <w:t>raining release (</w:t>
            </w:r>
            <w:r w:rsidR="0005424C">
              <w:rPr>
                <w:rFonts w:cs="Arial"/>
                <w:iCs/>
                <w:sz w:val="22"/>
                <w:szCs w:val="22"/>
              </w:rPr>
              <w:t xml:space="preserve">including </w:t>
            </w:r>
            <w:r w:rsidR="00380EDC" w:rsidRPr="00EB2481">
              <w:rPr>
                <w:rFonts w:cs="Arial"/>
                <w:iCs/>
                <w:sz w:val="22"/>
                <w:szCs w:val="22"/>
              </w:rPr>
              <w:t>supply costs to cover staff CPD sessions</w:t>
            </w:r>
            <w:r w:rsidR="0005424C">
              <w:rPr>
                <w:rFonts w:cs="Arial"/>
                <w:iCs/>
                <w:sz w:val="22"/>
                <w:szCs w:val="22"/>
              </w:rPr>
              <w:t xml:space="preserve">). </w:t>
            </w:r>
          </w:p>
          <w:p w14:paraId="610541EF" w14:textId="77777777" w:rsidR="00380EDC" w:rsidRPr="00EB2481" w:rsidRDefault="00380EDC" w:rsidP="00380EDC">
            <w:pPr>
              <w:pStyle w:val="TableRow"/>
              <w:rPr>
                <w:rFonts w:cs="Arial"/>
                <w:sz w:val="22"/>
                <w:szCs w:val="22"/>
              </w:rPr>
            </w:pP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2521" w14:textId="33B14E8A" w:rsidR="00714BFC" w:rsidRDefault="00714BFC" w:rsidP="003668C5">
            <w:pPr>
              <w:pStyle w:val="TableRowCentered"/>
              <w:jc w:val="left"/>
              <w:rPr>
                <w:rFonts w:cs="Arial"/>
                <w:sz w:val="22"/>
                <w:szCs w:val="22"/>
              </w:rPr>
            </w:pPr>
            <w:proofErr w:type="gramStart"/>
            <w:r w:rsidRPr="00094800">
              <w:rPr>
                <w:iCs/>
                <w:sz w:val="22"/>
              </w:rPr>
              <w:t>In order to</w:t>
            </w:r>
            <w:proofErr w:type="gramEnd"/>
            <w:r w:rsidRPr="00094800">
              <w:rPr>
                <w:iCs/>
                <w:sz w:val="22"/>
              </w:rPr>
              <w:t xml:space="preserve"> provide the best possible offer to our disadvantaged pupils, the </w:t>
            </w:r>
            <w:r w:rsidR="003B430E">
              <w:rPr>
                <w:iCs/>
                <w:sz w:val="22"/>
              </w:rPr>
              <w:t>P</w:t>
            </w:r>
            <w:r w:rsidRPr="00094800">
              <w:rPr>
                <w:iCs/>
                <w:sz w:val="22"/>
              </w:rPr>
              <w:t xml:space="preserve">upil </w:t>
            </w:r>
            <w:r w:rsidR="003B430E">
              <w:rPr>
                <w:iCs/>
                <w:sz w:val="22"/>
              </w:rPr>
              <w:t>P</w:t>
            </w:r>
            <w:r w:rsidRPr="00094800">
              <w:rPr>
                <w:iCs/>
                <w:sz w:val="22"/>
              </w:rPr>
              <w:t xml:space="preserve">remium </w:t>
            </w:r>
            <w:r w:rsidR="003B430E">
              <w:rPr>
                <w:iCs/>
                <w:sz w:val="22"/>
              </w:rPr>
              <w:t>L</w:t>
            </w:r>
            <w:r w:rsidRPr="00094800">
              <w:rPr>
                <w:iCs/>
                <w:sz w:val="22"/>
              </w:rPr>
              <w:t xml:space="preserve">ead and the </w:t>
            </w:r>
            <w:r w:rsidR="003B430E">
              <w:rPr>
                <w:iCs/>
                <w:sz w:val="22"/>
              </w:rPr>
              <w:t>H</w:t>
            </w:r>
            <w:r w:rsidRPr="00094800">
              <w:rPr>
                <w:iCs/>
                <w:sz w:val="22"/>
              </w:rPr>
              <w:t xml:space="preserve">eadteacher </w:t>
            </w:r>
            <w:r>
              <w:rPr>
                <w:iCs/>
                <w:sz w:val="22"/>
              </w:rPr>
              <w:t>have been members of</w:t>
            </w:r>
            <w:r w:rsidRPr="00094800">
              <w:rPr>
                <w:iCs/>
                <w:sz w:val="22"/>
              </w:rPr>
              <w:t xml:space="preserve"> an EEF programme – facilitated by Kingsbridge Research School and SWIFT Teaching Hub – from which the next steps in refining and improving the quality of teaching and learning have been identified.</w:t>
            </w:r>
          </w:p>
          <w:p w14:paraId="42BD001E" w14:textId="77777777" w:rsidR="00714BFC" w:rsidRDefault="00714BFC" w:rsidP="003668C5">
            <w:pPr>
              <w:pStyle w:val="TableRowCentered"/>
              <w:jc w:val="left"/>
              <w:rPr>
                <w:rFonts w:cs="Arial"/>
                <w:sz w:val="22"/>
                <w:szCs w:val="22"/>
              </w:rPr>
            </w:pPr>
          </w:p>
          <w:p w14:paraId="039BDF72" w14:textId="2508193D" w:rsidR="00AD0D39" w:rsidRDefault="00AD0D39" w:rsidP="003668C5">
            <w:pPr>
              <w:pStyle w:val="TableRowCentered"/>
              <w:jc w:val="left"/>
              <w:rPr>
                <w:rFonts w:cs="Arial"/>
                <w:sz w:val="22"/>
                <w:szCs w:val="22"/>
              </w:rPr>
            </w:pPr>
            <w:r>
              <w:rPr>
                <w:rFonts w:cs="Arial"/>
                <w:sz w:val="22"/>
                <w:szCs w:val="22"/>
              </w:rPr>
              <w:t xml:space="preserve">The Headteacher, Deputy Headteacher (Pupil Premium Lead, Curriculum Lead and SENDCo deliver the majority of CPD to our staff team. Subject leaders are also supported by the SLT to deliver CPD specific to their subject area of phase. </w:t>
            </w:r>
          </w:p>
          <w:p w14:paraId="292ECD17" w14:textId="77777777" w:rsidR="00AD0D39" w:rsidRDefault="00AD0D39" w:rsidP="003668C5">
            <w:pPr>
              <w:pStyle w:val="TableRowCentered"/>
              <w:jc w:val="left"/>
              <w:rPr>
                <w:rFonts w:cs="Arial"/>
                <w:sz w:val="22"/>
                <w:szCs w:val="22"/>
              </w:rPr>
            </w:pPr>
          </w:p>
          <w:p w14:paraId="4DAF7D99" w14:textId="02D5215A" w:rsidR="00AD0D39" w:rsidRDefault="00AD0D39" w:rsidP="003668C5">
            <w:pPr>
              <w:pStyle w:val="TableRowCentered"/>
              <w:jc w:val="left"/>
              <w:rPr>
                <w:rFonts w:cs="Arial"/>
                <w:sz w:val="22"/>
                <w:szCs w:val="22"/>
              </w:rPr>
            </w:pPr>
            <w:r>
              <w:rPr>
                <w:rFonts w:cs="Arial"/>
                <w:sz w:val="22"/>
                <w:szCs w:val="22"/>
              </w:rPr>
              <w:t>In line with the School Improvement Plan, CPD for this academic year has included (or will include):</w:t>
            </w:r>
          </w:p>
          <w:p w14:paraId="05E9BF81" w14:textId="77777777" w:rsidR="00AD0D39" w:rsidRDefault="00AD0D39" w:rsidP="003668C5">
            <w:pPr>
              <w:pStyle w:val="TableRowCentered"/>
              <w:jc w:val="left"/>
              <w:rPr>
                <w:rFonts w:cs="Arial"/>
                <w:sz w:val="22"/>
                <w:szCs w:val="22"/>
              </w:rPr>
            </w:pPr>
          </w:p>
          <w:p w14:paraId="5A80FD40" w14:textId="198F6206" w:rsidR="00AD0D39" w:rsidRDefault="00AD0D39" w:rsidP="00AD0D39">
            <w:pPr>
              <w:pStyle w:val="TableRowCentered"/>
              <w:numPr>
                <w:ilvl w:val="0"/>
                <w:numId w:val="33"/>
              </w:numPr>
              <w:jc w:val="left"/>
              <w:rPr>
                <w:sz w:val="22"/>
                <w:szCs w:val="22"/>
              </w:rPr>
            </w:pPr>
            <w:r w:rsidRPr="005F61EF">
              <w:rPr>
                <w:sz w:val="22"/>
                <w:szCs w:val="22"/>
              </w:rPr>
              <w:t>EEF’s ‘Five-a-day’ principle</w:t>
            </w:r>
            <w:r>
              <w:rPr>
                <w:sz w:val="22"/>
                <w:szCs w:val="22"/>
              </w:rPr>
              <w:t>.</w:t>
            </w:r>
          </w:p>
          <w:p w14:paraId="52558726" w14:textId="796B594F" w:rsidR="00BD3399" w:rsidRDefault="00000000" w:rsidP="00BD3399">
            <w:pPr>
              <w:pStyle w:val="TableRowCentered"/>
              <w:jc w:val="left"/>
              <w:rPr>
                <w:sz w:val="22"/>
                <w:szCs w:val="22"/>
              </w:rPr>
            </w:pPr>
            <w:hyperlink r:id="rId10" w:history="1">
              <w:r w:rsidR="00BD3399" w:rsidRPr="00CF1BE0">
                <w:rPr>
                  <w:rStyle w:val="Hyperlink"/>
                  <w:sz w:val="22"/>
                  <w:szCs w:val="22"/>
                </w:rPr>
                <w:t>https://educationendowmentfoundation.org.uk/news/eef-blog-the-five-a-day-approach-how-the-eef-can-support</w:t>
              </w:r>
            </w:hyperlink>
          </w:p>
          <w:p w14:paraId="21806F85" w14:textId="098F6398" w:rsidR="00AD0D39" w:rsidRDefault="00AD0D39" w:rsidP="00AD0D39">
            <w:pPr>
              <w:pStyle w:val="TableRowCentered"/>
              <w:numPr>
                <w:ilvl w:val="0"/>
                <w:numId w:val="33"/>
              </w:numPr>
              <w:jc w:val="left"/>
              <w:rPr>
                <w:sz w:val="22"/>
                <w:szCs w:val="22"/>
              </w:rPr>
            </w:pPr>
            <w:r w:rsidRPr="00870136">
              <w:rPr>
                <w:sz w:val="22"/>
                <w:szCs w:val="22"/>
              </w:rPr>
              <w:t>Devon’s Ordinarily Available Inclusive Provision (OAIP).</w:t>
            </w:r>
            <w:r>
              <w:rPr>
                <w:sz w:val="22"/>
                <w:szCs w:val="22"/>
              </w:rPr>
              <w:t xml:space="preserve"> </w:t>
            </w:r>
          </w:p>
          <w:p w14:paraId="057DD23F" w14:textId="6C4B6C26" w:rsidR="00BD3399" w:rsidRDefault="00000000" w:rsidP="00BD3399">
            <w:pPr>
              <w:pStyle w:val="TableRowCentered"/>
              <w:jc w:val="left"/>
              <w:rPr>
                <w:sz w:val="22"/>
                <w:szCs w:val="22"/>
              </w:rPr>
            </w:pPr>
            <w:hyperlink r:id="rId11" w:history="1">
              <w:r w:rsidR="00BD3399" w:rsidRPr="00CF1BE0">
                <w:rPr>
                  <w:rStyle w:val="Hyperlink"/>
                  <w:sz w:val="22"/>
                  <w:szCs w:val="22"/>
                </w:rPr>
                <w:t>https://www.devon.gov.uk/support-schools-settings/ordinarily-available-inclusive-provision/</w:t>
              </w:r>
            </w:hyperlink>
            <w:r w:rsidR="00BD3399">
              <w:rPr>
                <w:sz w:val="22"/>
                <w:szCs w:val="22"/>
              </w:rPr>
              <w:t xml:space="preserve"> </w:t>
            </w:r>
          </w:p>
          <w:p w14:paraId="7DA81DA6" w14:textId="6ACBC77A" w:rsidR="00AD0D39" w:rsidRPr="00AD0D39" w:rsidRDefault="00AD0D39" w:rsidP="00AD0D39">
            <w:pPr>
              <w:pStyle w:val="TableRowCentered"/>
              <w:numPr>
                <w:ilvl w:val="0"/>
                <w:numId w:val="33"/>
              </w:numPr>
              <w:jc w:val="left"/>
              <w:rPr>
                <w:sz w:val="22"/>
                <w:szCs w:val="22"/>
              </w:rPr>
            </w:pPr>
            <w:r>
              <w:rPr>
                <w:sz w:val="22"/>
                <w:szCs w:val="22"/>
              </w:rPr>
              <w:t>Teacher modelling: using specific strategies from ‘</w:t>
            </w:r>
            <w:proofErr w:type="spellStart"/>
            <w:r>
              <w:rPr>
                <w:sz w:val="22"/>
                <w:szCs w:val="22"/>
              </w:rPr>
              <w:t>TeachFirst</w:t>
            </w:r>
            <w:proofErr w:type="spellEnd"/>
            <w:r>
              <w:rPr>
                <w:sz w:val="22"/>
                <w:szCs w:val="22"/>
              </w:rPr>
              <w:t xml:space="preserve">’ (part of the ECT framework), </w:t>
            </w:r>
            <w:proofErr w:type="spellStart"/>
            <w:r>
              <w:rPr>
                <w:sz w:val="22"/>
                <w:szCs w:val="22"/>
              </w:rPr>
              <w:t>Walkthrus</w:t>
            </w:r>
            <w:proofErr w:type="spellEnd"/>
            <w:r>
              <w:rPr>
                <w:sz w:val="22"/>
                <w:szCs w:val="22"/>
              </w:rPr>
              <w:t xml:space="preserve"> (Tom Sherrington) and using The Seven Step Model </w:t>
            </w:r>
            <w:r w:rsidRPr="00487B2F">
              <w:rPr>
                <w:sz w:val="22"/>
                <w:szCs w:val="22"/>
              </w:rPr>
              <w:t xml:space="preserve">(Education Endowment Foundation). </w:t>
            </w:r>
          </w:p>
          <w:p w14:paraId="42F190AA" w14:textId="7DE72F57" w:rsidR="00AD0D39" w:rsidRDefault="00BD3399" w:rsidP="00AD0D39">
            <w:pPr>
              <w:pStyle w:val="TableRowCentered"/>
              <w:numPr>
                <w:ilvl w:val="0"/>
                <w:numId w:val="33"/>
              </w:numPr>
              <w:jc w:val="left"/>
              <w:rPr>
                <w:sz w:val="22"/>
                <w:szCs w:val="22"/>
              </w:rPr>
            </w:pPr>
            <w:r>
              <w:rPr>
                <w:sz w:val="22"/>
                <w:szCs w:val="22"/>
              </w:rPr>
              <w:t xml:space="preserve">The use of </w:t>
            </w:r>
            <w:r w:rsidR="00AD0D39">
              <w:rPr>
                <w:sz w:val="22"/>
                <w:szCs w:val="22"/>
              </w:rPr>
              <w:t>effective scaffolding to support all learners to access ambitious tasks</w:t>
            </w:r>
            <w:r>
              <w:rPr>
                <w:sz w:val="22"/>
                <w:szCs w:val="22"/>
              </w:rPr>
              <w:t xml:space="preserve">. (Using recommendations from the EEF and strategies from </w:t>
            </w:r>
            <w:proofErr w:type="spellStart"/>
            <w:r>
              <w:rPr>
                <w:sz w:val="22"/>
                <w:szCs w:val="22"/>
              </w:rPr>
              <w:t>Walkthrus</w:t>
            </w:r>
            <w:proofErr w:type="spellEnd"/>
            <w:r>
              <w:rPr>
                <w:sz w:val="22"/>
                <w:szCs w:val="22"/>
              </w:rPr>
              <w:t xml:space="preserve">). </w:t>
            </w:r>
          </w:p>
          <w:p w14:paraId="4847900A" w14:textId="2EA9317F" w:rsidR="00AD0D39" w:rsidRDefault="00BD3399" w:rsidP="00AD0D39">
            <w:pPr>
              <w:pStyle w:val="TableRowCentered"/>
              <w:numPr>
                <w:ilvl w:val="0"/>
                <w:numId w:val="33"/>
              </w:numPr>
              <w:jc w:val="left"/>
              <w:rPr>
                <w:sz w:val="22"/>
                <w:szCs w:val="22"/>
              </w:rPr>
            </w:pPr>
            <w:r>
              <w:rPr>
                <w:sz w:val="22"/>
                <w:szCs w:val="22"/>
              </w:rPr>
              <w:t>The use of high-quality</w:t>
            </w:r>
            <w:r w:rsidR="00AD0D39">
              <w:rPr>
                <w:sz w:val="22"/>
                <w:szCs w:val="22"/>
              </w:rPr>
              <w:t xml:space="preserve"> verbal feedback (at the point of learning) </w:t>
            </w:r>
            <w:r>
              <w:rPr>
                <w:sz w:val="22"/>
                <w:szCs w:val="22"/>
              </w:rPr>
              <w:t xml:space="preserve">to </w:t>
            </w:r>
            <w:r w:rsidR="00AD0D39">
              <w:rPr>
                <w:sz w:val="22"/>
                <w:szCs w:val="22"/>
              </w:rPr>
              <w:t>addressing pupils’ misconceptions, challeng</w:t>
            </w:r>
            <w:r>
              <w:rPr>
                <w:sz w:val="22"/>
                <w:szCs w:val="22"/>
              </w:rPr>
              <w:t>e</w:t>
            </w:r>
            <w:r w:rsidR="00AD0D39">
              <w:rPr>
                <w:sz w:val="22"/>
                <w:szCs w:val="22"/>
              </w:rPr>
              <w:t xml:space="preserve"> them further and support them to self and peer assess. </w:t>
            </w:r>
          </w:p>
          <w:p w14:paraId="60A26B47" w14:textId="61FC239D" w:rsidR="00BD3399" w:rsidRDefault="00000000" w:rsidP="00BD3399">
            <w:pPr>
              <w:pStyle w:val="TableRowCentered"/>
              <w:jc w:val="left"/>
              <w:rPr>
                <w:sz w:val="22"/>
                <w:szCs w:val="22"/>
              </w:rPr>
            </w:pPr>
            <w:hyperlink r:id="rId12" w:history="1">
              <w:r w:rsidR="00BD3399" w:rsidRPr="00CF1BE0">
                <w:rPr>
                  <w:rStyle w:val="Hyperlink"/>
                  <w:sz w:val="22"/>
                  <w:szCs w:val="22"/>
                </w:rPr>
                <w:t>https://educationendowmentfoundation.org.uk/education-evidence/guidance-reports/feedback?utm_source=/education-evidence/guidance-reports/feedback&amp;utm_medium=search&amp;utm_campaign=site_search&amp;search_term=feedback</w:t>
              </w:r>
            </w:hyperlink>
            <w:r w:rsidR="00BD3399">
              <w:rPr>
                <w:sz w:val="22"/>
                <w:szCs w:val="22"/>
              </w:rPr>
              <w:t xml:space="preserve"> </w:t>
            </w:r>
          </w:p>
          <w:p w14:paraId="7C6DB801" w14:textId="78488B8B" w:rsidR="00AD0D39" w:rsidRDefault="00BD3399" w:rsidP="00AD0D39">
            <w:pPr>
              <w:pStyle w:val="TableRowCentered"/>
              <w:numPr>
                <w:ilvl w:val="0"/>
                <w:numId w:val="33"/>
              </w:numPr>
              <w:jc w:val="left"/>
              <w:rPr>
                <w:sz w:val="22"/>
                <w:szCs w:val="22"/>
              </w:rPr>
            </w:pPr>
            <w:r>
              <w:rPr>
                <w:sz w:val="22"/>
                <w:szCs w:val="22"/>
              </w:rPr>
              <w:t xml:space="preserve">The </w:t>
            </w:r>
            <w:r w:rsidR="00AD0D39">
              <w:rPr>
                <w:sz w:val="22"/>
                <w:szCs w:val="22"/>
              </w:rPr>
              <w:t>explicit teach</w:t>
            </w:r>
            <w:r>
              <w:rPr>
                <w:sz w:val="22"/>
                <w:szCs w:val="22"/>
              </w:rPr>
              <w:t>ing of</w:t>
            </w:r>
            <w:r w:rsidR="00AD0D39">
              <w:rPr>
                <w:sz w:val="22"/>
                <w:szCs w:val="22"/>
              </w:rPr>
              <w:t xml:space="preserve"> metacognitive strategies, using the EEF’s guidance report, specifically focusing on the Seven Step Model as well as the plan, monitor and evaluate cycle. </w:t>
            </w:r>
          </w:p>
          <w:p w14:paraId="6BD6188A" w14:textId="7F089129" w:rsidR="00AD0D39" w:rsidRDefault="00000000" w:rsidP="00BD3399">
            <w:pPr>
              <w:pStyle w:val="TableRowCentered"/>
              <w:ind w:left="0"/>
              <w:jc w:val="left"/>
              <w:rPr>
                <w:sz w:val="22"/>
                <w:szCs w:val="22"/>
              </w:rPr>
            </w:pPr>
            <w:hyperlink r:id="rId13" w:history="1">
              <w:r w:rsidR="00AD0D39" w:rsidRPr="00CF1BE0">
                <w:rPr>
                  <w:rStyle w:val="Hyperlink"/>
                  <w:sz w:val="22"/>
                  <w:szCs w:val="22"/>
                </w:rPr>
                <w:t>https://educationendowmentfoundation.org.uk/education-evidence/guidance-reports/metacognition?utm_source=/education-evidence/guidance-reports/metacognition&amp;utm_medium=search&amp;utm_campaign=site_search&amp;search_term=met</w:t>
              </w:r>
            </w:hyperlink>
          </w:p>
          <w:p w14:paraId="0683AF44" w14:textId="77777777" w:rsidR="00BD3399" w:rsidRPr="00BD3399" w:rsidRDefault="00BD3399" w:rsidP="00BD3399">
            <w:pPr>
              <w:pStyle w:val="TableRowCentered"/>
              <w:ind w:left="0"/>
              <w:jc w:val="left"/>
              <w:rPr>
                <w:sz w:val="22"/>
                <w:szCs w:val="22"/>
              </w:rPr>
            </w:pPr>
          </w:p>
          <w:p w14:paraId="46C78D04" w14:textId="0DD7C1B4" w:rsidR="003668C5" w:rsidRPr="00EB2481" w:rsidRDefault="003668C5" w:rsidP="003668C5">
            <w:pPr>
              <w:pStyle w:val="TableRowCentered"/>
              <w:jc w:val="left"/>
              <w:rPr>
                <w:rFonts w:cs="Arial"/>
                <w:sz w:val="22"/>
                <w:szCs w:val="22"/>
              </w:rPr>
            </w:pPr>
            <w:r w:rsidRPr="00EB2481">
              <w:rPr>
                <w:rFonts w:cs="Arial"/>
                <w:sz w:val="22"/>
                <w:szCs w:val="22"/>
              </w:rPr>
              <w:t>‘The EEF Guide to the Pupil Premium’ references the fact that spending funding on ensuring high quality teaching “…should rightly be a top priority for pupil premium spending.”</w:t>
            </w:r>
          </w:p>
          <w:p w14:paraId="70799BCE" w14:textId="77777777" w:rsidR="003668C5" w:rsidRPr="00EB2481" w:rsidRDefault="00000000" w:rsidP="003668C5">
            <w:pPr>
              <w:pStyle w:val="TableRowCentered"/>
              <w:jc w:val="left"/>
              <w:rPr>
                <w:rFonts w:cs="Arial"/>
                <w:sz w:val="22"/>
                <w:szCs w:val="22"/>
              </w:rPr>
            </w:pPr>
            <w:hyperlink r:id="rId14" w:history="1">
              <w:r w:rsidR="003668C5" w:rsidRPr="00EB2481">
                <w:rPr>
                  <w:rStyle w:val="Hyperlink"/>
                  <w:rFonts w:cs="Arial"/>
                  <w:sz w:val="22"/>
                  <w:szCs w:val="22"/>
                </w:rPr>
                <w:t>https://educationendowmentfoundation.org.uk/news/new-pupil-premium-support-resource-for-schools</w:t>
              </w:r>
            </w:hyperlink>
            <w:r w:rsidR="003668C5" w:rsidRPr="00EB2481">
              <w:rPr>
                <w:rFonts w:cs="Arial"/>
                <w:sz w:val="22"/>
                <w:szCs w:val="22"/>
              </w:rPr>
              <w:t xml:space="preserve">  </w:t>
            </w:r>
          </w:p>
          <w:p w14:paraId="3647F60F" w14:textId="77777777" w:rsidR="00380EDC" w:rsidRPr="00EB2481" w:rsidRDefault="00380EDC" w:rsidP="00380EDC">
            <w:pPr>
              <w:pStyle w:val="TableRowCentered"/>
              <w:ind w:left="0"/>
              <w:jc w:val="left"/>
              <w:rPr>
                <w:rFonts w:cs="Arial"/>
                <w:iCs/>
                <w:sz w:val="22"/>
                <w:szCs w:val="22"/>
                <w:highlight w:val="yellow"/>
              </w:rPr>
            </w:pPr>
          </w:p>
          <w:p w14:paraId="21BF55E7" w14:textId="0D4166EF" w:rsidR="00380EDC" w:rsidRPr="00EB2481" w:rsidRDefault="00380EDC" w:rsidP="00380EDC">
            <w:pPr>
              <w:pStyle w:val="TableRowCentered"/>
              <w:jc w:val="left"/>
              <w:rPr>
                <w:rFonts w:cs="Arial"/>
                <w:sz w:val="22"/>
                <w:szCs w:val="22"/>
                <w:highlight w:val="yellow"/>
              </w:rPr>
            </w:pPr>
            <w:r w:rsidRPr="00EB2481">
              <w:rPr>
                <w:rFonts w:cs="Arial"/>
                <w:iCs/>
                <w:sz w:val="22"/>
                <w:szCs w:val="22"/>
                <w:highlight w:val="yellow"/>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F3DDC" w14:textId="0E583423" w:rsidR="00380EDC" w:rsidRPr="00196FCF" w:rsidRDefault="00380EDC" w:rsidP="00380EDC">
            <w:pPr>
              <w:pStyle w:val="TableRowCentered"/>
              <w:jc w:val="left"/>
              <w:rPr>
                <w:color w:val="000000" w:themeColor="text1"/>
                <w:szCs w:val="24"/>
              </w:rPr>
            </w:pPr>
            <w:r w:rsidRPr="00196FCF">
              <w:rPr>
                <w:color w:val="000000" w:themeColor="text1"/>
                <w:szCs w:val="24"/>
              </w:rPr>
              <w:lastRenderedPageBreak/>
              <w:t>1</w:t>
            </w:r>
            <w:r>
              <w:rPr>
                <w:color w:val="000000" w:themeColor="text1"/>
                <w:szCs w:val="24"/>
              </w:rPr>
              <w:t xml:space="preserve"> &amp; 2</w:t>
            </w:r>
          </w:p>
        </w:tc>
      </w:tr>
      <w:tr w:rsidR="00380EDC" w14:paraId="0B7B0B78" w14:textId="77777777" w:rsidTr="002640F1">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B2BB" w14:textId="5F05950D" w:rsidR="00380EDC" w:rsidRPr="00EB2481" w:rsidRDefault="00380EDC" w:rsidP="00380EDC">
            <w:pPr>
              <w:pStyle w:val="TableRow"/>
              <w:rPr>
                <w:rFonts w:cs="Arial"/>
                <w:iCs/>
                <w:sz w:val="22"/>
                <w:szCs w:val="22"/>
              </w:rPr>
            </w:pPr>
            <w:r w:rsidRPr="00EB2481">
              <w:rPr>
                <w:rFonts w:cs="Arial"/>
                <w:iCs/>
                <w:sz w:val="22"/>
                <w:szCs w:val="22"/>
              </w:rPr>
              <w:t xml:space="preserve">Training costs </w:t>
            </w:r>
            <w:r w:rsidR="00464FD6" w:rsidRPr="00EB2481">
              <w:rPr>
                <w:rFonts w:cs="Arial"/>
                <w:iCs/>
                <w:sz w:val="22"/>
                <w:szCs w:val="22"/>
              </w:rPr>
              <w:t>–</w:t>
            </w:r>
            <w:r w:rsidRPr="00EB2481">
              <w:rPr>
                <w:rFonts w:cs="Arial"/>
                <w:iCs/>
                <w:sz w:val="22"/>
                <w:szCs w:val="22"/>
              </w:rPr>
              <w:t xml:space="preserve"> </w:t>
            </w:r>
            <w:r w:rsidR="00464FD6" w:rsidRPr="00EB2481">
              <w:rPr>
                <w:rFonts w:cs="Arial"/>
                <w:iCs/>
                <w:sz w:val="22"/>
                <w:szCs w:val="22"/>
              </w:rPr>
              <w:t xml:space="preserve">purchase </w:t>
            </w:r>
            <w:r w:rsidRPr="00EB2481">
              <w:rPr>
                <w:rFonts w:cs="Arial"/>
                <w:iCs/>
                <w:sz w:val="22"/>
                <w:szCs w:val="22"/>
              </w:rPr>
              <w:t xml:space="preserve">licence and subscription fees for </w:t>
            </w:r>
            <w:proofErr w:type="gramStart"/>
            <w:r w:rsidRPr="00EB2481">
              <w:rPr>
                <w:rFonts w:cs="Arial"/>
                <w:iCs/>
                <w:sz w:val="22"/>
                <w:szCs w:val="22"/>
              </w:rPr>
              <w:t>South West</w:t>
            </w:r>
            <w:proofErr w:type="gramEnd"/>
            <w:r w:rsidRPr="00EB2481">
              <w:rPr>
                <w:rFonts w:cs="Arial"/>
                <w:iCs/>
                <w:sz w:val="22"/>
                <w:szCs w:val="22"/>
              </w:rPr>
              <w:t xml:space="preserve"> Institute for Teaching (SWIFT)</w:t>
            </w:r>
            <w:r w:rsidR="009F0EC2">
              <w:rPr>
                <w:rFonts w:cs="Arial"/>
                <w:iCs/>
                <w:sz w:val="22"/>
                <w:szCs w:val="22"/>
              </w:rPr>
              <w:t xml:space="preserve"> and Exeter Consortium. </w:t>
            </w:r>
          </w:p>
          <w:p w14:paraId="34177EB7" w14:textId="77777777" w:rsidR="00380EDC" w:rsidRPr="00EB2481" w:rsidRDefault="00380EDC" w:rsidP="00380EDC">
            <w:pPr>
              <w:pStyle w:val="TableRow"/>
              <w:rPr>
                <w:rFonts w:cs="Arial"/>
                <w:sz w:val="22"/>
                <w:szCs w:val="22"/>
              </w:rPr>
            </w:pP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80C9" w14:textId="0798C399" w:rsidR="00380EDC" w:rsidRPr="00EB2481" w:rsidRDefault="00380EDC" w:rsidP="00380EDC">
            <w:pPr>
              <w:pStyle w:val="TableRowCentered"/>
              <w:jc w:val="left"/>
              <w:rPr>
                <w:rFonts w:cs="Arial"/>
                <w:iCs/>
                <w:sz w:val="22"/>
                <w:szCs w:val="22"/>
              </w:rPr>
            </w:pPr>
            <w:r w:rsidRPr="00EB2481">
              <w:rPr>
                <w:rFonts w:cs="Arial"/>
                <w:iCs/>
                <w:sz w:val="22"/>
                <w:szCs w:val="22"/>
              </w:rPr>
              <w:t xml:space="preserve">Being a member of SWIFT </w:t>
            </w:r>
            <w:r w:rsidR="009F0EC2">
              <w:rPr>
                <w:rFonts w:cs="Arial"/>
                <w:iCs/>
                <w:sz w:val="22"/>
                <w:szCs w:val="22"/>
              </w:rPr>
              <w:t xml:space="preserve">and Exeter Consortium </w:t>
            </w:r>
            <w:r w:rsidRPr="00EB2481">
              <w:rPr>
                <w:rFonts w:cs="Arial"/>
                <w:iCs/>
                <w:sz w:val="22"/>
                <w:szCs w:val="22"/>
              </w:rPr>
              <w:t xml:space="preserve">allows us to collaborate with other schools and provides the opportunity to access high-quality CPD opportunities at discounted rates or free of charge. Being members means that we work in partnership with a range of establishments, including Teaching School Alliances, a Research School, Schools, </w:t>
            </w:r>
            <w:proofErr w:type="gramStart"/>
            <w:r w:rsidRPr="00EB2481">
              <w:rPr>
                <w:rFonts w:cs="Arial"/>
                <w:iCs/>
                <w:sz w:val="22"/>
                <w:szCs w:val="22"/>
              </w:rPr>
              <w:t>Trusts</w:t>
            </w:r>
            <w:proofErr w:type="gramEnd"/>
            <w:r w:rsidRPr="00EB2481">
              <w:rPr>
                <w:rFonts w:cs="Arial"/>
                <w:iCs/>
                <w:sz w:val="22"/>
                <w:szCs w:val="22"/>
              </w:rPr>
              <w:t xml:space="preserve"> and Teaching School Hubs.</w:t>
            </w:r>
          </w:p>
          <w:p w14:paraId="0464F8FE" w14:textId="77777777" w:rsidR="00380EDC" w:rsidRPr="00EB2481" w:rsidRDefault="00380EDC" w:rsidP="00380EDC">
            <w:pPr>
              <w:pStyle w:val="TableRowCentered"/>
              <w:jc w:val="left"/>
              <w:rPr>
                <w:rFonts w:cs="Arial"/>
                <w:sz w:val="22"/>
                <w:szCs w:val="22"/>
                <w:highlight w:val="yellow"/>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0D8D4" w14:textId="647AA93B" w:rsidR="00380EDC" w:rsidRPr="00196FCF" w:rsidRDefault="00380EDC" w:rsidP="00380EDC">
            <w:pPr>
              <w:pStyle w:val="TableRowCentered"/>
              <w:jc w:val="left"/>
              <w:rPr>
                <w:color w:val="000000" w:themeColor="text1"/>
                <w:szCs w:val="24"/>
              </w:rPr>
            </w:pPr>
            <w:r w:rsidRPr="00196FCF">
              <w:rPr>
                <w:color w:val="000000" w:themeColor="text1"/>
                <w:szCs w:val="24"/>
              </w:rPr>
              <w:t>1</w:t>
            </w:r>
            <w:r>
              <w:rPr>
                <w:color w:val="000000" w:themeColor="text1"/>
                <w:szCs w:val="24"/>
              </w:rPr>
              <w:t xml:space="preserve"> &amp; 2</w:t>
            </w:r>
          </w:p>
        </w:tc>
      </w:tr>
      <w:tr w:rsidR="00380EDC" w14:paraId="0606C4C2" w14:textId="77777777" w:rsidTr="002640F1">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5220" w14:textId="3AA109F3" w:rsidR="00380EDC" w:rsidRPr="00EB2481" w:rsidRDefault="0087288A" w:rsidP="00380EDC">
            <w:pPr>
              <w:pStyle w:val="TableRow"/>
              <w:rPr>
                <w:rFonts w:cs="Arial"/>
                <w:iCs/>
                <w:sz w:val="22"/>
                <w:szCs w:val="22"/>
              </w:rPr>
            </w:pPr>
            <w:r w:rsidRPr="00EB2481">
              <w:rPr>
                <w:rFonts w:cs="Arial"/>
                <w:iCs/>
                <w:sz w:val="22"/>
                <w:szCs w:val="22"/>
              </w:rPr>
              <w:t>Purchase m</w:t>
            </w:r>
            <w:r w:rsidR="00380EDC" w:rsidRPr="00EB2481">
              <w:rPr>
                <w:rFonts w:cs="Arial"/>
                <w:iCs/>
                <w:sz w:val="22"/>
                <w:szCs w:val="22"/>
              </w:rPr>
              <w:t>aths resources (White Rose &amp; TT Rockstars / Numbots).</w:t>
            </w:r>
          </w:p>
          <w:p w14:paraId="6E73C531" w14:textId="77777777" w:rsidR="00380EDC" w:rsidRPr="00EB2481" w:rsidRDefault="00380EDC" w:rsidP="00380EDC">
            <w:pPr>
              <w:pStyle w:val="TableRow"/>
              <w:rPr>
                <w:rFonts w:cs="Arial"/>
                <w:sz w:val="22"/>
                <w:szCs w:val="22"/>
              </w:rPr>
            </w:pP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0DBBD" w14:textId="341EC5B2" w:rsidR="003C640C" w:rsidRPr="00EB2481" w:rsidRDefault="00380EDC" w:rsidP="003B430E">
            <w:pPr>
              <w:pStyle w:val="TableRowCentered"/>
              <w:ind w:left="0"/>
              <w:jc w:val="left"/>
              <w:rPr>
                <w:rFonts w:cs="Arial"/>
                <w:sz w:val="22"/>
                <w:szCs w:val="22"/>
              </w:rPr>
            </w:pPr>
            <w:r w:rsidRPr="00EB2481">
              <w:rPr>
                <w:rFonts w:cs="Arial"/>
                <w:iCs/>
                <w:sz w:val="22"/>
                <w:szCs w:val="22"/>
              </w:rPr>
              <w:t xml:space="preserve">These resources are recommended by the CODE Maths Hub to support the </w:t>
            </w:r>
            <w:r w:rsidR="00704307" w:rsidRPr="00EB2481">
              <w:rPr>
                <w:rFonts w:cs="Arial"/>
                <w:iCs/>
                <w:sz w:val="22"/>
                <w:szCs w:val="22"/>
              </w:rPr>
              <w:t>Teaching for</w:t>
            </w:r>
            <w:r w:rsidRPr="00EB2481">
              <w:rPr>
                <w:rFonts w:cs="Arial"/>
                <w:iCs/>
                <w:sz w:val="22"/>
                <w:szCs w:val="22"/>
              </w:rPr>
              <w:t xml:space="preserve"> </w:t>
            </w:r>
            <w:r w:rsidR="00704307" w:rsidRPr="00EB2481">
              <w:rPr>
                <w:rFonts w:cs="Arial"/>
                <w:iCs/>
                <w:sz w:val="22"/>
                <w:szCs w:val="22"/>
              </w:rPr>
              <w:t>M</w:t>
            </w:r>
            <w:r w:rsidRPr="00EB2481">
              <w:rPr>
                <w:rFonts w:cs="Arial"/>
                <w:iCs/>
                <w:sz w:val="22"/>
                <w:szCs w:val="22"/>
              </w:rPr>
              <w:t>astery</w:t>
            </w:r>
            <w:r w:rsidR="00704307" w:rsidRPr="00EB2481">
              <w:rPr>
                <w:rFonts w:cs="Arial"/>
                <w:iCs/>
                <w:sz w:val="22"/>
                <w:szCs w:val="22"/>
              </w:rPr>
              <w:t xml:space="preserve"> approach</w:t>
            </w:r>
            <w:r w:rsidRPr="00EB2481">
              <w:rPr>
                <w:rFonts w:cs="Arial"/>
                <w:iCs/>
                <w:sz w:val="22"/>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D414" w14:textId="38378405" w:rsidR="00380EDC" w:rsidRPr="00196FCF" w:rsidRDefault="00380EDC" w:rsidP="00380EDC">
            <w:pPr>
              <w:pStyle w:val="TableRowCentered"/>
              <w:jc w:val="left"/>
              <w:rPr>
                <w:color w:val="000000" w:themeColor="text1"/>
                <w:szCs w:val="24"/>
              </w:rPr>
            </w:pPr>
            <w:r w:rsidRPr="00196FCF">
              <w:rPr>
                <w:color w:val="000000" w:themeColor="text1"/>
                <w:szCs w:val="24"/>
              </w:rPr>
              <w:t>1</w:t>
            </w:r>
            <w:r>
              <w:rPr>
                <w:color w:val="000000" w:themeColor="text1"/>
                <w:szCs w:val="24"/>
              </w:rPr>
              <w:t xml:space="preserve"> &amp; 2</w:t>
            </w:r>
          </w:p>
        </w:tc>
      </w:tr>
      <w:tr w:rsidR="00380EDC" w14:paraId="0C551D9E" w14:textId="77777777" w:rsidTr="002640F1">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40422" w14:textId="7D556846" w:rsidR="00380EDC" w:rsidRPr="00EB2481" w:rsidRDefault="0087288A" w:rsidP="00380EDC">
            <w:pPr>
              <w:pStyle w:val="TableRow"/>
              <w:rPr>
                <w:rFonts w:cs="Arial"/>
                <w:iCs/>
                <w:sz w:val="22"/>
                <w:szCs w:val="22"/>
              </w:rPr>
            </w:pPr>
            <w:r w:rsidRPr="00EB2481">
              <w:rPr>
                <w:rFonts w:cs="Arial"/>
                <w:iCs/>
                <w:sz w:val="22"/>
                <w:szCs w:val="22"/>
              </w:rPr>
              <w:t>Purchase o</w:t>
            </w:r>
            <w:r w:rsidR="00380EDC" w:rsidRPr="00EB2481">
              <w:rPr>
                <w:rFonts w:cs="Arial"/>
                <w:iCs/>
                <w:sz w:val="22"/>
                <w:szCs w:val="22"/>
              </w:rPr>
              <w:t>ther curriculum resources (</w:t>
            </w:r>
            <w:r w:rsidR="001A0155" w:rsidRPr="00EB2481">
              <w:rPr>
                <w:rFonts w:cs="Arial"/>
                <w:iCs/>
                <w:sz w:val="22"/>
                <w:szCs w:val="22"/>
              </w:rPr>
              <w:t xml:space="preserve">for example, </w:t>
            </w:r>
            <w:r w:rsidR="00380EDC" w:rsidRPr="00EB2481">
              <w:rPr>
                <w:rFonts w:cs="Arial"/>
                <w:iCs/>
                <w:sz w:val="22"/>
                <w:szCs w:val="22"/>
              </w:rPr>
              <w:t>Cornerstones &amp; Languagenut)</w:t>
            </w:r>
          </w:p>
          <w:p w14:paraId="1D9343D2" w14:textId="77777777" w:rsidR="00380EDC" w:rsidRPr="00EB2481" w:rsidRDefault="00380EDC" w:rsidP="00380EDC">
            <w:pPr>
              <w:pStyle w:val="TableRow"/>
              <w:rPr>
                <w:rFonts w:cs="Arial"/>
                <w:sz w:val="22"/>
                <w:szCs w:val="22"/>
              </w:rPr>
            </w:pP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8A69" w14:textId="303B484E" w:rsidR="00380EDC" w:rsidRPr="00EB2481" w:rsidRDefault="00380EDC" w:rsidP="00380EDC">
            <w:pPr>
              <w:pStyle w:val="TableRowCentered"/>
              <w:jc w:val="left"/>
              <w:rPr>
                <w:rFonts w:cs="Arial"/>
                <w:sz w:val="22"/>
                <w:szCs w:val="22"/>
              </w:rPr>
            </w:pPr>
            <w:r w:rsidRPr="00EB2481">
              <w:rPr>
                <w:rFonts w:cs="Arial"/>
                <w:iCs/>
                <w:sz w:val="22"/>
                <w:szCs w:val="22"/>
              </w:rPr>
              <w:t xml:space="preserve">These resources support us in providing an engaging, </w:t>
            </w:r>
            <w:proofErr w:type="gramStart"/>
            <w:r w:rsidRPr="00EB2481">
              <w:rPr>
                <w:rFonts w:cs="Arial"/>
                <w:iCs/>
                <w:sz w:val="22"/>
                <w:szCs w:val="22"/>
              </w:rPr>
              <w:t>broad</w:t>
            </w:r>
            <w:proofErr w:type="gramEnd"/>
            <w:r w:rsidRPr="00EB2481">
              <w:rPr>
                <w:rFonts w:cs="Arial"/>
                <w:iCs/>
                <w:sz w:val="22"/>
                <w:szCs w:val="22"/>
              </w:rPr>
              <w:t xml:space="preserve"> and balanced curriculum to our pupils</w:t>
            </w:r>
            <w:r w:rsidR="004011B0" w:rsidRPr="00EB2481">
              <w:rPr>
                <w:rFonts w:cs="Arial"/>
                <w:iCs/>
                <w:sz w:val="22"/>
                <w:szCs w:val="22"/>
              </w:rPr>
              <w:t xml:space="preserve"> and support our teachers </w:t>
            </w:r>
            <w:r w:rsidR="001B0386" w:rsidRPr="00EB2481">
              <w:rPr>
                <w:rFonts w:cs="Arial"/>
                <w:iCs/>
                <w:sz w:val="22"/>
                <w:szCs w:val="22"/>
              </w:rPr>
              <w:t xml:space="preserve">through developing their subject knowledge and providing access to a range of </w:t>
            </w:r>
            <w:r w:rsidR="00C02AD6" w:rsidRPr="00EB2481">
              <w:rPr>
                <w:rFonts w:cs="Arial"/>
                <w:iCs/>
                <w:sz w:val="22"/>
                <w:szCs w:val="22"/>
              </w:rPr>
              <w:t xml:space="preserve">teaching resources.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9DAE" w14:textId="310C746D" w:rsidR="00380EDC" w:rsidRPr="00196FCF" w:rsidRDefault="00380EDC" w:rsidP="00380EDC">
            <w:pPr>
              <w:pStyle w:val="TableRowCentered"/>
              <w:jc w:val="left"/>
              <w:rPr>
                <w:color w:val="000000" w:themeColor="text1"/>
                <w:szCs w:val="24"/>
              </w:rPr>
            </w:pPr>
            <w:r w:rsidRPr="00196FCF">
              <w:rPr>
                <w:color w:val="000000" w:themeColor="text1"/>
                <w:szCs w:val="24"/>
              </w:rPr>
              <w:t>1</w:t>
            </w:r>
            <w:r>
              <w:rPr>
                <w:color w:val="000000" w:themeColor="text1"/>
                <w:szCs w:val="24"/>
              </w:rPr>
              <w:t xml:space="preserve"> &amp; 2</w:t>
            </w:r>
          </w:p>
        </w:tc>
      </w:tr>
    </w:tbl>
    <w:p w14:paraId="2A7D5523" w14:textId="23DC9829"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6A85ADD" w:rsidR="00E66558" w:rsidRDefault="009D71E8">
      <w:r w:rsidRPr="00CD7906">
        <w:t xml:space="preserve">Budgeted cost: </w:t>
      </w:r>
      <w:r w:rsidR="002D38C2" w:rsidRPr="00CD7906">
        <w:t>£</w:t>
      </w:r>
      <w:r w:rsidR="009977ED" w:rsidRPr="00CD7906">
        <w:t>3</w:t>
      </w:r>
      <w:r w:rsidR="00CD7906" w:rsidRPr="00CD7906">
        <w:t>5,</w:t>
      </w:r>
      <w:r w:rsidR="00677C65">
        <w:t>361</w:t>
      </w:r>
    </w:p>
    <w:tbl>
      <w:tblPr>
        <w:tblW w:w="5455" w:type="pct"/>
        <w:tblInd w:w="-431" w:type="dxa"/>
        <w:tblCellMar>
          <w:left w:w="10" w:type="dxa"/>
          <w:right w:w="10" w:type="dxa"/>
        </w:tblCellMar>
        <w:tblLook w:val="04A0" w:firstRow="1" w:lastRow="0" w:firstColumn="1" w:lastColumn="0" w:noHBand="0" w:noVBand="1"/>
      </w:tblPr>
      <w:tblGrid>
        <w:gridCol w:w="2269"/>
        <w:gridCol w:w="6237"/>
        <w:gridCol w:w="1843"/>
      </w:tblGrid>
      <w:tr w:rsidR="00E66558" w14:paraId="2A7D5528" w14:textId="77777777" w:rsidTr="00D05E15">
        <w:tc>
          <w:tcPr>
            <w:tcW w:w="2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rsidP="002640F1">
            <w:pPr>
              <w:pStyle w:val="TableHeader"/>
            </w:pPr>
            <w:r>
              <w:lastRenderedPageBreak/>
              <w:t>Activity</w:t>
            </w:r>
          </w:p>
        </w:tc>
        <w:tc>
          <w:tcPr>
            <w:tcW w:w="62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rsidP="002640F1">
            <w:pPr>
              <w:pStyle w:val="TableHeader"/>
            </w:pPr>
            <w:r>
              <w:t>Evidence that supports this approach</w:t>
            </w:r>
          </w:p>
        </w:tc>
        <w:tc>
          <w:tcPr>
            <w:tcW w:w="18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rsidP="002640F1">
            <w:pPr>
              <w:pStyle w:val="TableHeader"/>
            </w:pPr>
            <w:r>
              <w:t>Challenge number(s) addressed</w:t>
            </w:r>
          </w:p>
        </w:tc>
      </w:tr>
      <w:tr w:rsidR="00AC6AA3" w14:paraId="2A7D5530" w14:textId="77777777" w:rsidTr="00D05E15">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2C1A5" w14:textId="1187903A" w:rsidR="00AC6AA3" w:rsidRPr="00400B8E" w:rsidRDefault="00C86B6F" w:rsidP="00AC6AA3">
            <w:pPr>
              <w:pStyle w:val="TableRowCentered"/>
              <w:jc w:val="left"/>
              <w:rPr>
                <w:sz w:val="22"/>
                <w:szCs w:val="22"/>
              </w:rPr>
            </w:pPr>
            <w:r w:rsidRPr="00400B8E">
              <w:rPr>
                <w:sz w:val="22"/>
                <w:szCs w:val="22"/>
              </w:rPr>
              <w:t xml:space="preserve">Small group / 1:1 </w:t>
            </w:r>
            <w:r w:rsidR="00724CFF" w:rsidRPr="00400B8E">
              <w:rPr>
                <w:sz w:val="22"/>
                <w:szCs w:val="22"/>
              </w:rPr>
              <w:t xml:space="preserve">reading </w:t>
            </w:r>
            <w:r w:rsidR="00E759D7" w:rsidRPr="00400B8E">
              <w:rPr>
                <w:sz w:val="22"/>
                <w:szCs w:val="22"/>
              </w:rPr>
              <w:t xml:space="preserve">interventions </w:t>
            </w:r>
            <w:r w:rsidR="00724CFF" w:rsidRPr="00400B8E">
              <w:rPr>
                <w:sz w:val="22"/>
                <w:szCs w:val="22"/>
              </w:rPr>
              <w:t>with the</w:t>
            </w:r>
            <w:r w:rsidR="00AC6AA3" w:rsidRPr="00400B8E">
              <w:rPr>
                <w:sz w:val="22"/>
                <w:szCs w:val="22"/>
              </w:rPr>
              <w:t xml:space="preserve"> lowest 20% </w:t>
            </w:r>
            <w:r w:rsidR="00775757" w:rsidRPr="00400B8E">
              <w:rPr>
                <w:sz w:val="22"/>
                <w:szCs w:val="22"/>
              </w:rPr>
              <w:t>of readers</w:t>
            </w:r>
            <w:r w:rsidR="00AC6AA3" w:rsidRPr="00400B8E">
              <w:rPr>
                <w:sz w:val="22"/>
                <w:szCs w:val="22"/>
              </w:rPr>
              <w:t xml:space="preserve">, many of whom are disadvantaged pupils. </w:t>
            </w:r>
          </w:p>
          <w:p w14:paraId="2A70534C" w14:textId="77777777" w:rsidR="00C47720" w:rsidRPr="00400B8E" w:rsidRDefault="00C47720" w:rsidP="00AC6AA3">
            <w:pPr>
              <w:pStyle w:val="TableRowCentered"/>
              <w:jc w:val="left"/>
              <w:rPr>
                <w:sz w:val="22"/>
                <w:szCs w:val="22"/>
              </w:rPr>
            </w:pPr>
          </w:p>
          <w:p w14:paraId="35842334" w14:textId="36788CC2" w:rsidR="00C47720" w:rsidRPr="00400B8E" w:rsidRDefault="000B08F6" w:rsidP="000B08F6">
            <w:pPr>
              <w:pStyle w:val="TableRowCentered"/>
              <w:jc w:val="left"/>
              <w:rPr>
                <w:sz w:val="22"/>
                <w:szCs w:val="22"/>
              </w:rPr>
            </w:pPr>
            <w:r w:rsidRPr="00400B8E">
              <w:rPr>
                <w:sz w:val="22"/>
                <w:szCs w:val="22"/>
              </w:rPr>
              <w:t>S</w:t>
            </w:r>
            <w:r w:rsidR="00C47720" w:rsidRPr="00400B8E">
              <w:rPr>
                <w:sz w:val="22"/>
                <w:szCs w:val="22"/>
              </w:rPr>
              <w:t xml:space="preserve">mall group interventions utilise ‘Little Wandle Letters &amp; Sounds Revised’ </w:t>
            </w:r>
            <w:proofErr w:type="gramStart"/>
            <w:r w:rsidR="00C47720" w:rsidRPr="00400B8E">
              <w:rPr>
                <w:sz w:val="22"/>
                <w:szCs w:val="22"/>
              </w:rPr>
              <w:t>materials</w:t>
            </w:r>
            <w:proofErr w:type="gramEnd"/>
            <w:r w:rsidRPr="00400B8E">
              <w:rPr>
                <w:sz w:val="22"/>
                <w:szCs w:val="22"/>
              </w:rPr>
              <w:t xml:space="preserve"> </w:t>
            </w:r>
          </w:p>
          <w:p w14:paraId="2A7D552D" w14:textId="77777777" w:rsidR="00AC6AA3" w:rsidRPr="00400B8E" w:rsidRDefault="00AC6AA3" w:rsidP="00AC6AA3">
            <w:pPr>
              <w:pStyle w:val="TableRow"/>
              <w:rPr>
                <w:i/>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8B51" w14:textId="77777777" w:rsidR="00AC6AA3" w:rsidRPr="00400B8E" w:rsidRDefault="00AC6AA3" w:rsidP="00AC6AA3">
            <w:pPr>
              <w:suppressAutoHyphens w:val="0"/>
              <w:spacing w:after="0" w:line="240" w:lineRule="auto"/>
              <w:rPr>
                <w:sz w:val="22"/>
                <w:szCs w:val="22"/>
              </w:rPr>
            </w:pPr>
            <w:r w:rsidRPr="00400B8E">
              <w:rPr>
                <w:sz w:val="22"/>
                <w:szCs w:val="22"/>
              </w:rPr>
              <w:t>The July 2021 Department for Education publication ‘The reading framework - Teaching the foundations of literacy’ indicates that some pupils will require extra support with reading “from the beginning”, adding that schools “should identify such children as soon as they begin to fall behind their peers (if not already identified).”</w:t>
            </w:r>
          </w:p>
          <w:p w14:paraId="597C7AFD" w14:textId="77777777" w:rsidR="00AC6AA3" w:rsidRPr="00400B8E" w:rsidRDefault="00AC6AA3" w:rsidP="00AC6AA3">
            <w:pPr>
              <w:suppressAutoHyphens w:val="0"/>
              <w:spacing w:after="0" w:line="240" w:lineRule="auto"/>
              <w:rPr>
                <w:color w:val="auto"/>
                <w:sz w:val="22"/>
                <w:szCs w:val="22"/>
              </w:rPr>
            </w:pPr>
          </w:p>
          <w:p w14:paraId="17873094" w14:textId="2AD606C3" w:rsidR="00AC6AA3" w:rsidRPr="00400B8E" w:rsidRDefault="00AC6AA3" w:rsidP="00AC6AA3">
            <w:pPr>
              <w:suppressAutoHyphens w:val="0"/>
              <w:spacing w:after="0" w:line="240" w:lineRule="auto"/>
              <w:rPr>
                <w:sz w:val="22"/>
                <w:szCs w:val="22"/>
              </w:rPr>
            </w:pPr>
            <w:r w:rsidRPr="00400B8E">
              <w:rPr>
                <w:sz w:val="22"/>
                <w:szCs w:val="22"/>
              </w:rPr>
              <w:t>The publication adds that “to enable children to keep up, they should be given extra practice, either in a small group or one-to-one, whether or not a specific reason has been found</w:t>
            </w:r>
            <w:r w:rsidR="00B6103B" w:rsidRPr="00400B8E">
              <w:rPr>
                <w:sz w:val="22"/>
                <w:szCs w:val="22"/>
              </w:rPr>
              <w:t>…</w:t>
            </w:r>
            <w:r w:rsidRPr="00400B8E">
              <w:rPr>
                <w:sz w:val="22"/>
                <w:szCs w:val="22"/>
              </w:rPr>
              <w:t xml:space="preserve"> Schools should provide extra opportunities for these children to read to adults and to listen to adults reading to them.”</w:t>
            </w:r>
          </w:p>
          <w:p w14:paraId="385F4A20" w14:textId="77777777" w:rsidR="00AC6AA3" w:rsidRPr="00400B8E" w:rsidRDefault="00AC6AA3" w:rsidP="00AC6AA3">
            <w:pPr>
              <w:suppressAutoHyphens w:val="0"/>
              <w:spacing w:after="0" w:line="240" w:lineRule="auto"/>
              <w:rPr>
                <w:sz w:val="22"/>
                <w:szCs w:val="22"/>
              </w:rPr>
            </w:pPr>
          </w:p>
          <w:p w14:paraId="5EC6D0F0" w14:textId="6800712D" w:rsidR="00AC6AA3" w:rsidRPr="00400B8E" w:rsidRDefault="00000000" w:rsidP="00AC6AA3">
            <w:pPr>
              <w:suppressAutoHyphens w:val="0"/>
              <w:spacing w:after="0" w:line="240" w:lineRule="auto"/>
              <w:rPr>
                <w:color w:val="auto"/>
                <w:sz w:val="22"/>
                <w:szCs w:val="22"/>
              </w:rPr>
            </w:pPr>
            <w:hyperlink r:id="rId15" w:history="1">
              <w:r w:rsidR="00AC6AA3" w:rsidRPr="00400B8E">
                <w:rPr>
                  <w:rStyle w:val="Hyperlink"/>
                  <w:sz w:val="22"/>
                  <w:szCs w:val="22"/>
                </w:rPr>
                <w:t>https://www.gov.uk/government/publications/the-reading-framework-teaching-the-foundations-of-literacy</w:t>
              </w:r>
            </w:hyperlink>
            <w:r w:rsidR="00AC6AA3" w:rsidRPr="00400B8E">
              <w:rPr>
                <w:color w:val="auto"/>
                <w:sz w:val="22"/>
                <w:szCs w:val="22"/>
              </w:rPr>
              <w:t xml:space="preserve"> </w:t>
            </w:r>
          </w:p>
          <w:p w14:paraId="7402B285" w14:textId="77777777" w:rsidR="00AC6AA3" w:rsidRPr="00400B8E" w:rsidRDefault="00AC6AA3" w:rsidP="00AC6AA3">
            <w:pPr>
              <w:suppressAutoHyphens w:val="0"/>
              <w:spacing w:after="0" w:line="240" w:lineRule="auto"/>
              <w:rPr>
                <w:color w:val="auto"/>
                <w:sz w:val="22"/>
                <w:szCs w:val="22"/>
              </w:rPr>
            </w:pPr>
          </w:p>
          <w:p w14:paraId="2A7D552E" w14:textId="791326BE" w:rsidR="00AC6AA3" w:rsidRPr="00400B8E" w:rsidRDefault="00AC6AA3" w:rsidP="00DE19EA">
            <w:pPr>
              <w:suppressAutoHyphens w:val="0"/>
              <w:spacing w:after="0" w:line="240" w:lineRule="auto"/>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5AA9F9E" w:rsidR="00AC6AA3" w:rsidRDefault="00AC6AA3" w:rsidP="00AC6AA3">
            <w:pPr>
              <w:pStyle w:val="TableRowCentered"/>
              <w:jc w:val="left"/>
              <w:rPr>
                <w:sz w:val="22"/>
              </w:rPr>
            </w:pPr>
            <w:r>
              <w:rPr>
                <w:iCs/>
                <w:szCs w:val="24"/>
              </w:rPr>
              <w:t>1, 2 &amp; 4</w:t>
            </w:r>
          </w:p>
        </w:tc>
      </w:tr>
      <w:tr w:rsidR="00AC6AA3" w14:paraId="7E185E2B" w14:textId="77777777" w:rsidTr="00D05E15">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D8BA5" w14:textId="6B1FA21C" w:rsidR="00AC6AA3" w:rsidRPr="00400B8E" w:rsidRDefault="00AC6AA3" w:rsidP="00AC6AA3">
            <w:pPr>
              <w:pStyle w:val="TableRow"/>
              <w:rPr>
                <w:iCs/>
                <w:sz w:val="22"/>
                <w:szCs w:val="22"/>
              </w:rPr>
            </w:pPr>
            <w:r w:rsidRPr="00400B8E">
              <w:rPr>
                <w:iCs/>
                <w:sz w:val="22"/>
                <w:szCs w:val="22"/>
              </w:rPr>
              <w:t>Purchase additional support programmes (</w:t>
            </w:r>
            <w:r w:rsidR="00CF4DF9" w:rsidRPr="00400B8E">
              <w:rPr>
                <w:iCs/>
                <w:sz w:val="22"/>
                <w:szCs w:val="22"/>
              </w:rPr>
              <w:t xml:space="preserve">for example, </w:t>
            </w:r>
            <w:r w:rsidRPr="00400B8E">
              <w:rPr>
                <w:iCs/>
                <w:sz w:val="22"/>
                <w:szCs w:val="22"/>
              </w:rPr>
              <w:t>Speech Link &amp; Widgit subscriptions).</w:t>
            </w:r>
          </w:p>
          <w:p w14:paraId="5533248A" w14:textId="77777777" w:rsidR="00AC6AA3" w:rsidRDefault="00AC6AA3" w:rsidP="00AC6AA3">
            <w:pPr>
              <w:pStyle w:val="TableRow"/>
              <w:rPr>
                <w:iCs/>
                <w:sz w:val="22"/>
                <w:szCs w:val="22"/>
              </w:rPr>
            </w:pPr>
          </w:p>
          <w:p w14:paraId="788B3F56" w14:textId="74B545EC" w:rsidR="00400B8E" w:rsidRPr="00400B8E" w:rsidRDefault="002E277D" w:rsidP="00AC6AA3">
            <w:pPr>
              <w:pStyle w:val="TableRow"/>
              <w:rPr>
                <w:iCs/>
                <w:sz w:val="22"/>
                <w:szCs w:val="22"/>
              </w:rPr>
            </w:pPr>
            <w:r>
              <w:rPr>
                <w:iCs/>
                <w:sz w:val="22"/>
                <w:szCs w:val="22"/>
              </w:rPr>
              <w:t xml:space="preserve">0.2 allocated time for our Speech and Language expert to provide targeted interventions. </w:t>
            </w:r>
          </w:p>
          <w:p w14:paraId="049DE5A0" w14:textId="77777777" w:rsidR="00AC6AA3" w:rsidRPr="00400B8E" w:rsidRDefault="00AC6AA3" w:rsidP="00AC6AA3">
            <w:pPr>
              <w:pStyle w:val="TableRowCentered"/>
              <w:jc w:val="left"/>
              <w:rPr>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CD467" w14:textId="77777777" w:rsidR="00AC6AA3" w:rsidRPr="00400B8E" w:rsidRDefault="00AC6AA3" w:rsidP="00AC6AA3">
            <w:pPr>
              <w:pStyle w:val="TableRowCentered"/>
              <w:ind w:left="0"/>
              <w:jc w:val="left"/>
              <w:rPr>
                <w:sz w:val="22"/>
                <w:szCs w:val="22"/>
              </w:rPr>
            </w:pPr>
            <w:r w:rsidRPr="00400B8E">
              <w:rPr>
                <w:sz w:val="22"/>
                <w:szCs w:val="22"/>
              </w:rPr>
              <w:t xml:space="preserve">The EEF publication ‘The impact of Covid-19 on School Starters: Interim briefing 1 - Parent and school concerns about children starting school’ findings indicate concerns regarding pupils’ communication and language development </w:t>
            </w:r>
            <w:proofErr w:type="gramStart"/>
            <w:r w:rsidRPr="00400B8E">
              <w:rPr>
                <w:sz w:val="22"/>
                <w:szCs w:val="22"/>
              </w:rPr>
              <w:t>as a result of</w:t>
            </w:r>
            <w:proofErr w:type="gramEnd"/>
            <w:r w:rsidRPr="00400B8E">
              <w:rPr>
                <w:sz w:val="22"/>
                <w:szCs w:val="22"/>
              </w:rPr>
              <w:t xml:space="preserve"> the pandemic. </w:t>
            </w:r>
          </w:p>
          <w:p w14:paraId="13511984" w14:textId="77777777" w:rsidR="00AC6AA3" w:rsidRDefault="00AC6AA3" w:rsidP="00AC6AA3">
            <w:pPr>
              <w:pStyle w:val="TableRowCentered"/>
              <w:ind w:left="0"/>
              <w:jc w:val="left"/>
              <w:rPr>
                <w:sz w:val="22"/>
                <w:szCs w:val="22"/>
              </w:rPr>
            </w:pPr>
          </w:p>
          <w:p w14:paraId="260D95AE" w14:textId="196957B3" w:rsidR="00AC6AA3" w:rsidRPr="00400B8E" w:rsidRDefault="00AC6AA3" w:rsidP="00AC6AA3">
            <w:pPr>
              <w:pStyle w:val="TableRowCentered"/>
              <w:ind w:left="0"/>
              <w:jc w:val="left"/>
              <w:rPr>
                <w:sz w:val="22"/>
                <w:szCs w:val="22"/>
              </w:rPr>
            </w:pPr>
            <w:r w:rsidRPr="00400B8E">
              <w:rPr>
                <w:sz w:val="22"/>
                <w:szCs w:val="22"/>
              </w:rPr>
              <w:t>These findings concur with the evidence that we have witnessed in school. Having access to the Speech Link programme</w:t>
            </w:r>
            <w:r w:rsidR="002E277D">
              <w:rPr>
                <w:sz w:val="22"/>
                <w:szCs w:val="22"/>
              </w:rPr>
              <w:t xml:space="preserve"> </w:t>
            </w:r>
            <w:r w:rsidRPr="00400B8E">
              <w:rPr>
                <w:sz w:val="22"/>
                <w:szCs w:val="22"/>
              </w:rPr>
              <w:t>has supported us in identifying pupils’ language gaps so that interventions can be put in place and referrals made to the Speech and Language Team, if necessary.</w:t>
            </w:r>
            <w:r w:rsidR="00DE19EA" w:rsidRPr="00400B8E">
              <w:rPr>
                <w:sz w:val="22"/>
                <w:szCs w:val="22"/>
              </w:rPr>
              <w:t xml:space="preserve"> </w:t>
            </w:r>
          </w:p>
          <w:p w14:paraId="6F6D04B8" w14:textId="77777777" w:rsidR="00AC6AA3" w:rsidRDefault="00AC6AA3" w:rsidP="00AC6AA3">
            <w:pPr>
              <w:suppressAutoHyphens w:val="0"/>
              <w:spacing w:after="0" w:line="240" w:lineRule="auto"/>
              <w:rPr>
                <w:sz w:val="22"/>
                <w:szCs w:val="22"/>
                <w:highlight w:val="yellow"/>
              </w:rPr>
            </w:pPr>
          </w:p>
          <w:p w14:paraId="7964171E" w14:textId="0DF59601" w:rsidR="002E277D" w:rsidRDefault="002E277D" w:rsidP="002E277D">
            <w:pPr>
              <w:pStyle w:val="TableRowCentered"/>
              <w:ind w:left="0"/>
              <w:jc w:val="left"/>
              <w:rPr>
                <w:sz w:val="22"/>
                <w:szCs w:val="22"/>
              </w:rPr>
            </w:pPr>
            <w:r>
              <w:rPr>
                <w:sz w:val="22"/>
                <w:szCs w:val="22"/>
              </w:rPr>
              <w:t xml:space="preserve">Allocated time (2 half days a week) is given to our speech and language expert to provide targeted interventions and to make referrals. This also involves ongoing communication with parents. </w:t>
            </w:r>
          </w:p>
          <w:p w14:paraId="04727FC0" w14:textId="77777777" w:rsidR="002E277D" w:rsidRDefault="002E277D" w:rsidP="002E277D">
            <w:pPr>
              <w:pStyle w:val="TableRowCentered"/>
              <w:ind w:left="0"/>
              <w:jc w:val="left"/>
              <w:rPr>
                <w:sz w:val="22"/>
                <w:szCs w:val="22"/>
              </w:rPr>
            </w:pPr>
          </w:p>
          <w:p w14:paraId="6815AB1E" w14:textId="5CA53E80" w:rsidR="002E277D" w:rsidRPr="002E277D" w:rsidRDefault="002E277D" w:rsidP="002E277D">
            <w:pPr>
              <w:pStyle w:val="TableRowCentered"/>
              <w:ind w:left="0"/>
              <w:jc w:val="left"/>
              <w:rPr>
                <w:sz w:val="22"/>
                <w:szCs w:val="22"/>
              </w:rPr>
            </w:pPr>
            <w:r>
              <w:rPr>
                <w:sz w:val="22"/>
                <w:szCs w:val="22"/>
              </w:rPr>
              <w:t xml:space="preserve">28 children currently receive targeted interventions; 10 of which are disadvantaged. </w:t>
            </w:r>
          </w:p>
          <w:p w14:paraId="6881CFCB" w14:textId="77777777" w:rsidR="00AC6AA3" w:rsidRPr="00400B8E" w:rsidRDefault="00AC6AA3" w:rsidP="00AC6AA3">
            <w:pPr>
              <w:suppressAutoHyphens w:val="0"/>
              <w:spacing w:after="0" w:line="240" w:lineRule="auto"/>
              <w:rPr>
                <w:sz w:val="22"/>
                <w:szCs w:val="22"/>
                <w:highlight w:val="yellow"/>
              </w:rPr>
            </w:pPr>
          </w:p>
          <w:p w14:paraId="13908192" w14:textId="77777777" w:rsidR="00AC6AA3" w:rsidRPr="00400B8E" w:rsidRDefault="00AC6AA3" w:rsidP="00AC6AA3">
            <w:pPr>
              <w:suppressAutoHyphens w:val="0"/>
              <w:spacing w:after="0" w:line="240" w:lineRule="auto"/>
              <w:rPr>
                <w:sz w:val="22"/>
                <w:szCs w:val="22"/>
              </w:rPr>
            </w:pPr>
            <w:r w:rsidRPr="00400B8E">
              <w:rPr>
                <w:sz w:val="22"/>
                <w:szCs w:val="22"/>
              </w:rPr>
              <w:t xml:space="preserve">Purchase of the Widgit subscription enables us to remove a barrier to learning for those individuals who may struggle with reading / hearing and enables us to represent information in visual form. </w:t>
            </w:r>
          </w:p>
          <w:p w14:paraId="387EEEC9" w14:textId="7E18909B" w:rsidR="00B50BE2" w:rsidRPr="00400B8E" w:rsidRDefault="00B50BE2" w:rsidP="00AC6AA3">
            <w:pPr>
              <w:suppressAutoHyphens w:val="0"/>
              <w:spacing w:after="0" w:line="240" w:lineRule="auto"/>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6FAE" w14:textId="4A25DD13" w:rsidR="00AC6AA3" w:rsidRPr="006D40C6" w:rsidRDefault="00AC6AA3" w:rsidP="00AC6AA3">
            <w:pPr>
              <w:pStyle w:val="TableRowCentered"/>
              <w:jc w:val="left"/>
              <w:rPr>
                <w:iCs/>
                <w:szCs w:val="24"/>
              </w:rPr>
            </w:pPr>
            <w:r>
              <w:rPr>
                <w:iCs/>
                <w:szCs w:val="24"/>
              </w:rPr>
              <w:t>1</w:t>
            </w:r>
            <w:r w:rsidR="002E277D">
              <w:rPr>
                <w:iCs/>
                <w:szCs w:val="24"/>
              </w:rPr>
              <w:t xml:space="preserve">, </w:t>
            </w:r>
            <w:r>
              <w:rPr>
                <w:iCs/>
                <w:szCs w:val="24"/>
              </w:rPr>
              <w:t>2</w:t>
            </w:r>
            <w:r w:rsidR="002E277D">
              <w:rPr>
                <w:iCs/>
                <w:szCs w:val="24"/>
              </w:rPr>
              <w:t>, 4</w:t>
            </w:r>
          </w:p>
        </w:tc>
      </w:tr>
      <w:tr w:rsidR="00945BBC" w14:paraId="7BA11962" w14:textId="77777777" w:rsidTr="00D05E15">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1D70C" w14:textId="6567073C" w:rsidR="00400B8E" w:rsidRPr="00400B8E" w:rsidRDefault="00945BBC" w:rsidP="00A23863">
            <w:pPr>
              <w:pStyle w:val="TableRow"/>
              <w:ind w:left="0"/>
              <w:rPr>
                <w:iCs/>
                <w:sz w:val="22"/>
                <w:szCs w:val="22"/>
              </w:rPr>
            </w:pPr>
            <w:r w:rsidRPr="00400B8E">
              <w:rPr>
                <w:iCs/>
                <w:sz w:val="22"/>
                <w:szCs w:val="22"/>
              </w:rPr>
              <w:t xml:space="preserve">SENCO Assistant / Early help lead designated (0.4) weekly time to lead </w:t>
            </w:r>
            <w:r w:rsidR="00400B8E" w:rsidRPr="00400B8E">
              <w:rPr>
                <w:iCs/>
                <w:sz w:val="22"/>
                <w:szCs w:val="22"/>
              </w:rPr>
              <w:t>SEMH</w:t>
            </w:r>
            <w:r w:rsidRPr="00400B8E">
              <w:rPr>
                <w:iCs/>
                <w:sz w:val="22"/>
                <w:szCs w:val="22"/>
              </w:rPr>
              <w:t xml:space="preserve"> interventions</w:t>
            </w:r>
            <w:r w:rsidR="00A23863">
              <w:rPr>
                <w:iCs/>
                <w:sz w:val="22"/>
                <w:szCs w:val="22"/>
              </w:rPr>
              <w:t xml:space="preserve"> alongside </w:t>
            </w:r>
            <w:r w:rsidR="00400B8E" w:rsidRPr="00400B8E">
              <w:rPr>
                <w:iCs/>
                <w:sz w:val="22"/>
                <w:szCs w:val="22"/>
              </w:rPr>
              <w:t xml:space="preserve">Emotional </w:t>
            </w:r>
            <w:r w:rsidR="00A23863">
              <w:rPr>
                <w:iCs/>
                <w:sz w:val="22"/>
                <w:szCs w:val="22"/>
              </w:rPr>
              <w:t>S</w:t>
            </w:r>
            <w:r w:rsidR="00400B8E" w:rsidRPr="00400B8E">
              <w:rPr>
                <w:iCs/>
                <w:sz w:val="22"/>
                <w:szCs w:val="22"/>
              </w:rPr>
              <w:t xml:space="preserve">upport </w:t>
            </w:r>
            <w:r w:rsidR="00A23863">
              <w:rPr>
                <w:iCs/>
                <w:sz w:val="22"/>
                <w:szCs w:val="22"/>
              </w:rPr>
              <w:t>S</w:t>
            </w:r>
            <w:r w:rsidR="00400B8E" w:rsidRPr="00400B8E">
              <w:rPr>
                <w:iCs/>
                <w:sz w:val="22"/>
                <w:szCs w:val="22"/>
              </w:rPr>
              <w:t xml:space="preserve">pecialist Teaching Assistant </w:t>
            </w:r>
            <w:r w:rsidR="00400B8E" w:rsidRPr="00400B8E">
              <w:rPr>
                <w:iCs/>
                <w:sz w:val="22"/>
                <w:szCs w:val="22"/>
              </w:rPr>
              <w:lastRenderedPageBreak/>
              <w:t xml:space="preserve">(who is also a DDSL)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8F4FD" w14:textId="42A6DF60" w:rsidR="00945BBC" w:rsidRPr="00400B8E" w:rsidRDefault="00945BBC" w:rsidP="00945BBC">
            <w:pPr>
              <w:pStyle w:val="TableRowCentered"/>
              <w:ind w:left="0"/>
              <w:jc w:val="left"/>
              <w:rPr>
                <w:iCs/>
                <w:sz w:val="22"/>
                <w:szCs w:val="22"/>
              </w:rPr>
            </w:pPr>
            <w:r w:rsidRPr="00400B8E">
              <w:rPr>
                <w:iCs/>
                <w:sz w:val="22"/>
                <w:szCs w:val="22"/>
              </w:rPr>
              <w:lastRenderedPageBreak/>
              <w:t xml:space="preserve">‘Nurture </w:t>
            </w:r>
            <w:proofErr w:type="spellStart"/>
            <w:r w:rsidRPr="00400B8E">
              <w:rPr>
                <w:iCs/>
                <w:sz w:val="22"/>
                <w:szCs w:val="22"/>
              </w:rPr>
              <w:t>Class’</w:t>
            </w:r>
            <w:proofErr w:type="spellEnd"/>
            <w:r w:rsidRPr="00400B8E">
              <w:rPr>
                <w:iCs/>
                <w:sz w:val="22"/>
                <w:szCs w:val="22"/>
              </w:rPr>
              <w:t xml:space="preserve"> </w:t>
            </w:r>
            <w:r w:rsidR="00400B8E" w:rsidRPr="00400B8E">
              <w:rPr>
                <w:iCs/>
                <w:sz w:val="22"/>
                <w:szCs w:val="22"/>
              </w:rPr>
              <w:t xml:space="preserve">and ‘The Nest’ </w:t>
            </w:r>
            <w:r w:rsidRPr="00400B8E">
              <w:rPr>
                <w:iCs/>
                <w:sz w:val="22"/>
                <w:szCs w:val="22"/>
              </w:rPr>
              <w:t>a</w:t>
            </w:r>
            <w:r w:rsidR="00400B8E" w:rsidRPr="00400B8E">
              <w:rPr>
                <w:iCs/>
                <w:sz w:val="22"/>
                <w:szCs w:val="22"/>
              </w:rPr>
              <w:t>re</w:t>
            </w:r>
            <w:r w:rsidRPr="00400B8E">
              <w:rPr>
                <w:iCs/>
                <w:sz w:val="22"/>
                <w:szCs w:val="22"/>
              </w:rPr>
              <w:t xml:space="preserve"> targeted intervention</w:t>
            </w:r>
            <w:r w:rsidR="00400B8E" w:rsidRPr="00400B8E">
              <w:rPr>
                <w:iCs/>
                <w:sz w:val="22"/>
                <w:szCs w:val="22"/>
              </w:rPr>
              <w:t>s</w:t>
            </w:r>
            <w:r w:rsidRPr="00400B8E">
              <w:rPr>
                <w:iCs/>
                <w:sz w:val="22"/>
                <w:szCs w:val="22"/>
              </w:rPr>
              <w:t xml:space="preserve"> for those individuals who may require additional support socially / emotionally or </w:t>
            </w:r>
            <w:proofErr w:type="gramStart"/>
            <w:r w:rsidRPr="00400B8E">
              <w:rPr>
                <w:iCs/>
                <w:sz w:val="22"/>
                <w:szCs w:val="22"/>
              </w:rPr>
              <w:t>as a result of</w:t>
            </w:r>
            <w:proofErr w:type="gramEnd"/>
            <w:r w:rsidRPr="00400B8E">
              <w:rPr>
                <w:iCs/>
                <w:sz w:val="22"/>
                <w:szCs w:val="22"/>
              </w:rPr>
              <w:t xml:space="preserve"> a SEND need. The intervention takes place in small groups and follows guidance set out in the EEF’s ‘Special Educational Needs </w:t>
            </w:r>
            <w:proofErr w:type="gramStart"/>
            <w:r w:rsidRPr="00400B8E">
              <w:rPr>
                <w:iCs/>
                <w:sz w:val="22"/>
                <w:szCs w:val="22"/>
              </w:rPr>
              <w:t>In</w:t>
            </w:r>
            <w:proofErr w:type="gramEnd"/>
            <w:r w:rsidRPr="00400B8E">
              <w:rPr>
                <w:iCs/>
                <w:sz w:val="22"/>
                <w:szCs w:val="22"/>
              </w:rPr>
              <w:t xml:space="preserve"> Mainstream Schools’ Guidance Report.  </w:t>
            </w:r>
          </w:p>
          <w:p w14:paraId="0C10675E" w14:textId="77777777" w:rsidR="00250C96" w:rsidRPr="00400B8E" w:rsidRDefault="00250C96" w:rsidP="00945BBC">
            <w:pPr>
              <w:pStyle w:val="TableRowCentered"/>
              <w:ind w:left="0"/>
              <w:jc w:val="left"/>
              <w:rPr>
                <w:iCs/>
                <w:sz w:val="22"/>
                <w:szCs w:val="22"/>
              </w:rPr>
            </w:pPr>
          </w:p>
          <w:p w14:paraId="7A7D3A83" w14:textId="7A97A7C8" w:rsidR="00250C96" w:rsidRPr="00400B8E" w:rsidRDefault="00250C96" w:rsidP="00250C96">
            <w:pPr>
              <w:pStyle w:val="TableRowCentered"/>
              <w:ind w:left="0"/>
              <w:jc w:val="left"/>
              <w:rPr>
                <w:iCs/>
                <w:sz w:val="22"/>
                <w:szCs w:val="22"/>
              </w:rPr>
            </w:pPr>
            <w:r w:rsidRPr="00400B8E">
              <w:rPr>
                <w:iCs/>
                <w:sz w:val="22"/>
                <w:szCs w:val="22"/>
              </w:rPr>
              <w:t xml:space="preserve">23 children are currently accessing bespoke SEMH interventions (14 of which are disadvantaged) and a further </w:t>
            </w:r>
            <w:r w:rsidRPr="00400B8E">
              <w:rPr>
                <w:iCs/>
                <w:sz w:val="22"/>
                <w:szCs w:val="22"/>
              </w:rPr>
              <w:lastRenderedPageBreak/>
              <w:t>1</w:t>
            </w:r>
            <w:r w:rsidR="00400B8E" w:rsidRPr="00400B8E">
              <w:rPr>
                <w:iCs/>
                <w:sz w:val="22"/>
                <w:szCs w:val="22"/>
              </w:rPr>
              <w:t>8</w:t>
            </w:r>
            <w:r w:rsidRPr="00400B8E">
              <w:rPr>
                <w:iCs/>
                <w:sz w:val="22"/>
                <w:szCs w:val="22"/>
              </w:rPr>
              <w:t xml:space="preserve"> receive 1:1 emotional support</w:t>
            </w:r>
            <w:r w:rsidR="00400B8E" w:rsidRPr="00400B8E">
              <w:rPr>
                <w:iCs/>
                <w:sz w:val="22"/>
                <w:szCs w:val="22"/>
              </w:rPr>
              <w:t xml:space="preserve"> (11 of which are disadvantaged) </w:t>
            </w:r>
          </w:p>
          <w:p w14:paraId="6A1E244F" w14:textId="77777777" w:rsidR="00400B8E" w:rsidRPr="00400B8E" w:rsidRDefault="00400B8E" w:rsidP="00945BBC">
            <w:pPr>
              <w:pStyle w:val="TableRowCentered"/>
              <w:ind w:left="0"/>
              <w:jc w:val="left"/>
              <w:rPr>
                <w:iCs/>
                <w:sz w:val="22"/>
                <w:szCs w:val="22"/>
              </w:rPr>
            </w:pPr>
          </w:p>
          <w:p w14:paraId="49331FA8" w14:textId="16D4506D" w:rsidR="00B6103B" w:rsidRPr="00400B8E" w:rsidRDefault="00B6103B" w:rsidP="00945BBC">
            <w:pPr>
              <w:pStyle w:val="TableRowCentered"/>
              <w:ind w:left="0"/>
              <w:jc w:val="left"/>
              <w:rPr>
                <w:iCs/>
                <w:sz w:val="22"/>
                <w:szCs w:val="22"/>
              </w:rPr>
            </w:pPr>
            <w:r w:rsidRPr="00400B8E">
              <w:rPr>
                <w:iCs/>
                <w:sz w:val="22"/>
                <w:szCs w:val="22"/>
              </w:rPr>
              <w:t xml:space="preserve">This also requires regular communication and additional support for parents. </w:t>
            </w:r>
          </w:p>
          <w:p w14:paraId="6D8B96CD" w14:textId="77777777" w:rsidR="00945BBC" w:rsidRPr="00400B8E" w:rsidRDefault="00000000" w:rsidP="00945BBC">
            <w:pPr>
              <w:pStyle w:val="TableRowCentered"/>
              <w:ind w:left="0"/>
              <w:jc w:val="left"/>
              <w:rPr>
                <w:iCs/>
                <w:sz w:val="22"/>
                <w:szCs w:val="22"/>
              </w:rPr>
            </w:pPr>
            <w:hyperlink r:id="rId16" w:history="1">
              <w:r w:rsidR="00945BBC" w:rsidRPr="00400B8E">
                <w:rPr>
                  <w:rStyle w:val="Hyperlink"/>
                  <w:iCs/>
                  <w:sz w:val="22"/>
                  <w:szCs w:val="22"/>
                </w:rPr>
                <w:t>https://educationendowmentfoundation.org.uk/education-evidence/guidance-reports/send</w:t>
              </w:r>
            </w:hyperlink>
            <w:r w:rsidR="00945BBC" w:rsidRPr="00400B8E">
              <w:rPr>
                <w:iCs/>
                <w:sz w:val="22"/>
                <w:szCs w:val="22"/>
              </w:rPr>
              <w:t xml:space="preserve"> </w:t>
            </w:r>
          </w:p>
          <w:p w14:paraId="1F253148" w14:textId="77777777" w:rsidR="00945BBC" w:rsidRPr="00400B8E" w:rsidRDefault="00945BBC" w:rsidP="00945BBC">
            <w:pPr>
              <w:pStyle w:val="TableRowCentered"/>
              <w:ind w:left="0"/>
              <w:jc w:val="left"/>
              <w:rPr>
                <w:iCs/>
                <w:sz w:val="22"/>
                <w:szCs w:val="22"/>
              </w:rPr>
            </w:pPr>
          </w:p>
          <w:p w14:paraId="70E065E7" w14:textId="77777777" w:rsidR="00945BBC" w:rsidRPr="00400B8E" w:rsidRDefault="00000000" w:rsidP="00945BBC">
            <w:pPr>
              <w:pStyle w:val="TableRowCentered"/>
              <w:ind w:left="0"/>
              <w:jc w:val="left"/>
              <w:rPr>
                <w:sz w:val="22"/>
                <w:szCs w:val="22"/>
              </w:rPr>
            </w:pPr>
            <w:hyperlink r:id="rId17" w:history="1">
              <w:r w:rsidR="00945BBC" w:rsidRPr="00400B8E">
                <w:rPr>
                  <w:rStyle w:val="Hyperlink"/>
                  <w:sz w:val="22"/>
                  <w:szCs w:val="22"/>
                </w:rPr>
                <w:t>https://educationendowmentfoundation.org.uk/education-evidence/teaching-learning-toolkit/social-and-emotional-learning</w:t>
              </w:r>
            </w:hyperlink>
            <w:r w:rsidR="00945BBC" w:rsidRPr="00400B8E">
              <w:rPr>
                <w:sz w:val="22"/>
                <w:szCs w:val="22"/>
              </w:rPr>
              <w:t xml:space="preserve"> </w:t>
            </w:r>
          </w:p>
          <w:p w14:paraId="3393A15B" w14:textId="77777777" w:rsidR="00945BBC" w:rsidRPr="00400B8E" w:rsidRDefault="00945BBC" w:rsidP="00945BBC">
            <w:pPr>
              <w:pStyle w:val="TableRowCentered"/>
              <w:ind w:left="0"/>
              <w:jc w:val="left"/>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EA2A" w14:textId="59D2EEAF" w:rsidR="00945BBC" w:rsidRPr="002626CF" w:rsidRDefault="00945BBC" w:rsidP="00945BBC">
            <w:pPr>
              <w:pStyle w:val="TableRowCentered"/>
              <w:jc w:val="left"/>
              <w:rPr>
                <w:iCs/>
                <w:szCs w:val="24"/>
              </w:rPr>
            </w:pPr>
            <w:r w:rsidRPr="002626CF">
              <w:rPr>
                <w:sz w:val="22"/>
              </w:rPr>
              <w:lastRenderedPageBreak/>
              <w:t>2</w:t>
            </w:r>
            <w:r w:rsidR="00B6103B">
              <w:rPr>
                <w:sz w:val="22"/>
              </w:rPr>
              <w:t xml:space="preserve">, </w:t>
            </w:r>
            <w:r w:rsidRPr="002626CF">
              <w:rPr>
                <w:sz w:val="22"/>
              </w:rPr>
              <w:t>3</w:t>
            </w:r>
            <w:r w:rsidR="00B6103B">
              <w:rPr>
                <w:sz w:val="22"/>
              </w:rPr>
              <w:t>, 4</w:t>
            </w:r>
          </w:p>
        </w:tc>
      </w:tr>
      <w:tr w:rsidR="00DE19EA" w14:paraId="0939E8B0" w14:textId="77777777" w:rsidTr="00D05E15">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ECD6" w14:textId="1C4F8F49" w:rsidR="00DE19EA" w:rsidRPr="00400B8E" w:rsidRDefault="00DE19EA" w:rsidP="00945BBC">
            <w:pPr>
              <w:pStyle w:val="TableRow"/>
              <w:ind w:left="0"/>
              <w:rPr>
                <w:iCs/>
                <w:sz w:val="22"/>
                <w:szCs w:val="22"/>
              </w:rPr>
            </w:pPr>
            <w:r w:rsidRPr="00400B8E">
              <w:rPr>
                <w:iCs/>
                <w:sz w:val="22"/>
                <w:szCs w:val="22"/>
              </w:rPr>
              <w:t>Dyslexia</w:t>
            </w:r>
            <w:r w:rsidR="00B6103B" w:rsidRPr="00400B8E">
              <w:rPr>
                <w:iCs/>
                <w:sz w:val="22"/>
                <w:szCs w:val="22"/>
              </w:rPr>
              <w:t xml:space="preserve"> expert provides targeted interventions for disadvantaged pupils and SEND pupils. </w:t>
            </w:r>
          </w:p>
          <w:p w14:paraId="7DF2DB25" w14:textId="77777777" w:rsidR="00DE19EA" w:rsidRPr="00400B8E" w:rsidRDefault="00DE19EA" w:rsidP="00945BBC">
            <w:pPr>
              <w:pStyle w:val="TableRow"/>
              <w:ind w:left="0"/>
              <w:rPr>
                <w:iCs/>
                <w:sz w:val="22"/>
                <w:szCs w:val="22"/>
              </w:rPr>
            </w:pPr>
          </w:p>
          <w:p w14:paraId="6E897CB3" w14:textId="62C78DA4" w:rsidR="00DE19EA" w:rsidRPr="00400B8E" w:rsidRDefault="00DE19EA" w:rsidP="00945BBC">
            <w:pPr>
              <w:pStyle w:val="TableRow"/>
              <w:ind w:left="0"/>
              <w:rPr>
                <w:iCs/>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CF0C" w14:textId="209743E4" w:rsidR="00DE19EA" w:rsidRPr="00400B8E" w:rsidRDefault="00E014A0" w:rsidP="00945BBC">
            <w:pPr>
              <w:pStyle w:val="TableRowCentered"/>
              <w:ind w:left="0"/>
              <w:jc w:val="left"/>
              <w:rPr>
                <w:iCs/>
                <w:sz w:val="22"/>
                <w:szCs w:val="22"/>
                <w:highlight w:val="yellow"/>
              </w:rPr>
            </w:pPr>
            <w:r w:rsidRPr="00E014A0">
              <w:rPr>
                <w:iCs/>
                <w:sz w:val="22"/>
                <w:szCs w:val="22"/>
              </w:rPr>
              <w:t xml:space="preserve">3 Mornings a week allocated to Dyslexia Specialist Teaching Assistant to provide interventions, undertake </w:t>
            </w:r>
            <w:proofErr w:type="gramStart"/>
            <w:r w:rsidRPr="00E014A0">
              <w:rPr>
                <w:iCs/>
                <w:sz w:val="22"/>
                <w:szCs w:val="22"/>
              </w:rPr>
              <w:t>assessments</w:t>
            </w:r>
            <w:proofErr w:type="gramEnd"/>
            <w:r w:rsidRPr="00E014A0">
              <w:rPr>
                <w:iCs/>
                <w:sz w:val="22"/>
                <w:szCs w:val="22"/>
              </w:rPr>
              <w:t xml:space="preserve"> and </w:t>
            </w:r>
            <w:r>
              <w:rPr>
                <w:iCs/>
                <w:sz w:val="22"/>
                <w:szCs w:val="22"/>
              </w:rPr>
              <w:t xml:space="preserve">make </w:t>
            </w:r>
            <w:r w:rsidRPr="00E014A0">
              <w:rPr>
                <w:iCs/>
                <w:sz w:val="22"/>
                <w:szCs w:val="22"/>
              </w:rPr>
              <w:t>referrals</w:t>
            </w:r>
            <w:r>
              <w:rPr>
                <w:iCs/>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C81E" w14:textId="1B19D416" w:rsidR="00DE19EA" w:rsidRPr="002626CF" w:rsidRDefault="00BC2E29" w:rsidP="00945BBC">
            <w:pPr>
              <w:pStyle w:val="TableRowCentered"/>
              <w:jc w:val="left"/>
              <w:rPr>
                <w:sz w:val="22"/>
              </w:rPr>
            </w:pPr>
            <w:r>
              <w:rPr>
                <w:sz w:val="22"/>
              </w:rPr>
              <w:t>1, 2, 4</w:t>
            </w:r>
          </w:p>
        </w:tc>
      </w:tr>
      <w:tr w:rsidR="00BC2E29" w14:paraId="750BDA6D" w14:textId="77777777" w:rsidTr="00D05E15">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A0DF" w14:textId="77777777" w:rsidR="00BC2E29" w:rsidRDefault="00BC2E29" w:rsidP="00945BBC">
            <w:pPr>
              <w:pStyle w:val="TableRow"/>
              <w:ind w:left="0"/>
              <w:rPr>
                <w:iCs/>
                <w:sz w:val="22"/>
                <w:szCs w:val="22"/>
              </w:rPr>
            </w:pPr>
            <w:r>
              <w:rPr>
                <w:iCs/>
                <w:sz w:val="22"/>
                <w:szCs w:val="22"/>
              </w:rPr>
              <w:t xml:space="preserve">Data-informed targeted academic interventions </w:t>
            </w:r>
          </w:p>
          <w:p w14:paraId="7E0C28FA" w14:textId="77777777" w:rsidR="00BC2E29" w:rsidRDefault="00BC2E29" w:rsidP="00945BBC">
            <w:pPr>
              <w:pStyle w:val="TableRow"/>
              <w:ind w:left="0"/>
              <w:rPr>
                <w:iCs/>
                <w:sz w:val="22"/>
                <w:szCs w:val="22"/>
              </w:rPr>
            </w:pPr>
          </w:p>
          <w:p w14:paraId="0721AB03" w14:textId="52825316" w:rsidR="00BC2E29" w:rsidRPr="00400B8E" w:rsidRDefault="00967D0D" w:rsidP="00945BBC">
            <w:pPr>
              <w:pStyle w:val="TableRow"/>
              <w:ind w:left="0"/>
              <w:rPr>
                <w:iCs/>
                <w:sz w:val="22"/>
                <w:szCs w:val="22"/>
              </w:rPr>
            </w:pPr>
            <w:r>
              <w:rPr>
                <w:iCs/>
                <w:sz w:val="22"/>
                <w:szCs w:val="22"/>
              </w:rPr>
              <w:t xml:space="preserve">Purchase ‘Provision Map’ (TES) to improve quality of IEP targets and interventions.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EAAC2" w14:textId="77777777" w:rsidR="00BC2E29" w:rsidRDefault="00967D0D" w:rsidP="00945BBC">
            <w:pPr>
              <w:pStyle w:val="TableRowCentered"/>
              <w:ind w:left="0"/>
              <w:jc w:val="left"/>
              <w:rPr>
                <w:iCs/>
                <w:sz w:val="22"/>
                <w:szCs w:val="22"/>
              </w:rPr>
            </w:pPr>
            <w:r w:rsidRPr="00967D0D">
              <w:rPr>
                <w:iCs/>
                <w:sz w:val="22"/>
                <w:szCs w:val="22"/>
              </w:rPr>
              <w:t xml:space="preserve">Teachers </w:t>
            </w:r>
            <w:r>
              <w:rPr>
                <w:iCs/>
                <w:sz w:val="22"/>
                <w:szCs w:val="22"/>
              </w:rPr>
              <w:t xml:space="preserve">use their assessment data to plan targeted, small-group interventions, twice a week during assembly time. </w:t>
            </w:r>
          </w:p>
          <w:p w14:paraId="644B1A7C" w14:textId="77777777" w:rsidR="00967D0D" w:rsidRPr="00DA5FAE" w:rsidRDefault="00967D0D" w:rsidP="00945BBC">
            <w:pPr>
              <w:pStyle w:val="TableRowCentered"/>
              <w:ind w:left="0"/>
              <w:jc w:val="left"/>
              <w:rPr>
                <w:iCs/>
                <w:sz w:val="22"/>
                <w:szCs w:val="22"/>
              </w:rPr>
            </w:pPr>
          </w:p>
          <w:p w14:paraId="386A5533" w14:textId="77777777" w:rsidR="00967D0D" w:rsidRPr="00DA5FAE" w:rsidRDefault="00967D0D" w:rsidP="00945BBC">
            <w:pPr>
              <w:pStyle w:val="TableRowCentered"/>
              <w:ind w:left="0"/>
              <w:jc w:val="left"/>
              <w:rPr>
                <w:iCs/>
                <w:sz w:val="22"/>
                <w:szCs w:val="22"/>
              </w:rPr>
            </w:pPr>
            <w:r w:rsidRPr="00DA5FAE">
              <w:rPr>
                <w:iCs/>
                <w:sz w:val="22"/>
                <w:szCs w:val="22"/>
              </w:rPr>
              <w:t>The introduction of the Provision Map software will support teachers to:</w:t>
            </w:r>
          </w:p>
          <w:p w14:paraId="307EED5A" w14:textId="77777777" w:rsidR="00967D0D" w:rsidRPr="00DA5FAE" w:rsidRDefault="00967D0D" w:rsidP="00945BBC">
            <w:pPr>
              <w:pStyle w:val="TableRowCentered"/>
              <w:ind w:left="0"/>
              <w:jc w:val="left"/>
              <w:rPr>
                <w:iCs/>
                <w:sz w:val="22"/>
                <w:szCs w:val="22"/>
              </w:rPr>
            </w:pPr>
          </w:p>
          <w:p w14:paraId="70C6BAD2" w14:textId="77777777" w:rsidR="00967D0D" w:rsidRPr="00DA5FAE" w:rsidRDefault="00967D0D" w:rsidP="00967D0D">
            <w:pPr>
              <w:pStyle w:val="TableRowCentered"/>
              <w:numPr>
                <w:ilvl w:val="0"/>
                <w:numId w:val="34"/>
              </w:numPr>
              <w:jc w:val="left"/>
              <w:rPr>
                <w:iCs/>
                <w:sz w:val="22"/>
                <w:szCs w:val="22"/>
              </w:rPr>
            </w:pPr>
            <w:r w:rsidRPr="00DA5FAE">
              <w:rPr>
                <w:iCs/>
                <w:sz w:val="22"/>
                <w:szCs w:val="22"/>
              </w:rPr>
              <w:t>Accurately identify the area of need for individual pupils and groups of pupils.</w:t>
            </w:r>
          </w:p>
          <w:p w14:paraId="7F9513DC" w14:textId="5C77FA89" w:rsidR="00967D0D" w:rsidRPr="00DA5FAE" w:rsidRDefault="00967D0D" w:rsidP="00967D0D">
            <w:pPr>
              <w:pStyle w:val="TableRowCentered"/>
              <w:numPr>
                <w:ilvl w:val="0"/>
                <w:numId w:val="34"/>
              </w:numPr>
              <w:jc w:val="left"/>
              <w:rPr>
                <w:iCs/>
                <w:sz w:val="22"/>
                <w:szCs w:val="22"/>
              </w:rPr>
            </w:pPr>
            <w:r w:rsidRPr="00DA5FAE">
              <w:rPr>
                <w:iCs/>
                <w:sz w:val="22"/>
                <w:szCs w:val="22"/>
              </w:rPr>
              <w:t xml:space="preserve">Successfully plan evidence-informed interventions, including the use of SMART, individualised targets and with help from the suggestions outlined as part of the software. </w:t>
            </w:r>
          </w:p>
          <w:p w14:paraId="1FA06BA3" w14:textId="53ED2AA9" w:rsidR="00967D0D" w:rsidRDefault="00967D0D" w:rsidP="00967D0D">
            <w:pPr>
              <w:pStyle w:val="TableRowCentered"/>
              <w:numPr>
                <w:ilvl w:val="0"/>
                <w:numId w:val="34"/>
              </w:numPr>
              <w:jc w:val="left"/>
              <w:rPr>
                <w:iCs/>
                <w:sz w:val="22"/>
                <w:szCs w:val="22"/>
              </w:rPr>
            </w:pPr>
            <w:r w:rsidRPr="00DA5FAE">
              <w:rPr>
                <w:iCs/>
                <w:sz w:val="22"/>
                <w:szCs w:val="22"/>
              </w:rPr>
              <w:t xml:space="preserve">Deliver high-quality </w:t>
            </w:r>
            <w:r w:rsidR="00DA5FAE" w:rsidRPr="00DA5FAE">
              <w:rPr>
                <w:iCs/>
                <w:sz w:val="22"/>
                <w:szCs w:val="22"/>
              </w:rPr>
              <w:t>interventions</w:t>
            </w:r>
            <w:r w:rsidRPr="00DA5FAE">
              <w:rPr>
                <w:iCs/>
                <w:sz w:val="22"/>
                <w:szCs w:val="22"/>
              </w:rPr>
              <w:t xml:space="preserve"> by </w:t>
            </w:r>
            <w:r w:rsidR="00DA5FAE" w:rsidRPr="00DA5FAE">
              <w:rPr>
                <w:iCs/>
                <w:sz w:val="22"/>
                <w:szCs w:val="22"/>
              </w:rPr>
              <w:t>choosing</w:t>
            </w:r>
            <w:r w:rsidRPr="00DA5FAE">
              <w:rPr>
                <w:iCs/>
                <w:sz w:val="22"/>
                <w:szCs w:val="22"/>
              </w:rPr>
              <w:t xml:space="preserve"> the relevant</w:t>
            </w:r>
            <w:r w:rsidR="00DA5FAE" w:rsidRPr="00DA5FAE">
              <w:rPr>
                <w:iCs/>
                <w:sz w:val="22"/>
                <w:szCs w:val="22"/>
              </w:rPr>
              <w:t xml:space="preserve"> provision, selecting from the recommendations as part of the software. </w:t>
            </w:r>
          </w:p>
          <w:p w14:paraId="013EA1B5" w14:textId="77777777" w:rsidR="00967D0D" w:rsidRDefault="00DA5FAE" w:rsidP="00DA5FAE">
            <w:pPr>
              <w:pStyle w:val="TableRowCentered"/>
              <w:numPr>
                <w:ilvl w:val="0"/>
                <w:numId w:val="34"/>
              </w:numPr>
              <w:jc w:val="left"/>
              <w:rPr>
                <w:iCs/>
                <w:sz w:val="22"/>
                <w:szCs w:val="22"/>
              </w:rPr>
            </w:pPr>
            <w:r w:rsidRPr="00DA5FAE">
              <w:rPr>
                <w:iCs/>
                <w:sz w:val="22"/>
                <w:szCs w:val="22"/>
              </w:rPr>
              <w:t xml:space="preserve">Effectively monitor the impact by reviewing progress each half term. </w:t>
            </w:r>
          </w:p>
          <w:p w14:paraId="7F2574B5" w14:textId="77777777" w:rsidR="00DA5FAE" w:rsidRDefault="00DA5FAE" w:rsidP="00DA5FAE">
            <w:pPr>
              <w:pStyle w:val="TableRowCentered"/>
              <w:jc w:val="left"/>
              <w:rPr>
                <w:iCs/>
                <w:sz w:val="22"/>
                <w:szCs w:val="22"/>
              </w:rPr>
            </w:pPr>
          </w:p>
          <w:p w14:paraId="31AA50BB" w14:textId="024531A1" w:rsidR="00DA5FAE" w:rsidRPr="00DA5FAE" w:rsidRDefault="00DA5FAE" w:rsidP="00DA5FAE">
            <w:pPr>
              <w:pStyle w:val="TableRowCentered"/>
              <w:jc w:val="left"/>
              <w:rPr>
                <w:iCs/>
                <w:sz w:val="22"/>
                <w:szCs w:val="22"/>
              </w:rPr>
            </w:pPr>
            <w:r>
              <w:rPr>
                <w:iCs/>
                <w:sz w:val="22"/>
                <w:szCs w:val="22"/>
              </w:rPr>
              <w:t xml:space="preserve">Individual Education Plans (IEPs) are created and reviewed alongside parents.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EA13" w14:textId="62107D83" w:rsidR="00BC2E29" w:rsidRDefault="00DA5FAE" w:rsidP="00945BBC">
            <w:pPr>
              <w:pStyle w:val="TableRowCentered"/>
              <w:jc w:val="left"/>
              <w:rPr>
                <w:sz w:val="22"/>
              </w:rPr>
            </w:pPr>
            <w:r>
              <w:rPr>
                <w:sz w:val="22"/>
              </w:rPr>
              <w:t>1,2,3 and 4</w:t>
            </w:r>
          </w:p>
        </w:tc>
      </w:tr>
    </w:tbl>
    <w:p w14:paraId="2A7D5532" w14:textId="31AC6D44" w:rsidR="00E66558" w:rsidRPr="00AA355B" w:rsidRDefault="009D71E8" w:rsidP="00AA355B">
      <w:pPr>
        <w:pStyle w:val="Heading3"/>
      </w:pPr>
      <w:r w:rsidRPr="005B2BE7">
        <w:t>Wider strategies (for example, related to attendance, behaviour, wellbeing)</w:t>
      </w:r>
    </w:p>
    <w:p w14:paraId="2A7D5533" w14:textId="47F9EBC0" w:rsidR="00E66558" w:rsidRDefault="009D71E8">
      <w:pPr>
        <w:spacing w:before="240" w:after="120"/>
      </w:pPr>
      <w:r w:rsidRPr="00F97FA6">
        <w:t>Budgeted cost: £</w:t>
      </w:r>
      <w:r w:rsidR="002F1FBA">
        <w:t>25</w:t>
      </w:r>
      <w:r w:rsidR="00F97FA6" w:rsidRPr="00F97FA6">
        <w:t>,</w:t>
      </w:r>
      <w:r w:rsidR="002F1FBA">
        <w:t>234</w:t>
      </w:r>
    </w:p>
    <w:tbl>
      <w:tblPr>
        <w:tblW w:w="5455" w:type="pct"/>
        <w:tblInd w:w="-431" w:type="dxa"/>
        <w:tblCellMar>
          <w:left w:w="10" w:type="dxa"/>
          <w:right w:w="10" w:type="dxa"/>
        </w:tblCellMar>
        <w:tblLook w:val="04A0" w:firstRow="1" w:lastRow="0" w:firstColumn="1" w:lastColumn="0" w:noHBand="0" w:noVBand="1"/>
      </w:tblPr>
      <w:tblGrid>
        <w:gridCol w:w="2385"/>
        <w:gridCol w:w="6318"/>
        <w:gridCol w:w="1646"/>
      </w:tblGrid>
      <w:tr w:rsidR="00E66558" w14:paraId="2A7D5537" w14:textId="77777777" w:rsidTr="004B739A">
        <w:tc>
          <w:tcPr>
            <w:tcW w:w="23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5B2BE7">
            <w:pPr>
              <w:pStyle w:val="TableHeader"/>
            </w:pPr>
            <w:r>
              <w:t>Activity</w:t>
            </w:r>
          </w:p>
        </w:tc>
        <w:tc>
          <w:tcPr>
            <w:tcW w:w="63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rsidP="005B2BE7">
            <w:pPr>
              <w:pStyle w:val="TableHeader"/>
            </w:pPr>
            <w:r>
              <w:t>Evidence that supports this approach</w:t>
            </w:r>
          </w:p>
        </w:tc>
        <w:tc>
          <w:tcPr>
            <w:tcW w:w="16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rsidP="005B2BE7">
            <w:pPr>
              <w:pStyle w:val="TableHeader"/>
            </w:pPr>
            <w:r>
              <w:t>Challenge number(s) addressed</w:t>
            </w:r>
          </w:p>
        </w:tc>
      </w:tr>
      <w:tr w:rsidR="00121AE0" w14:paraId="130530DB" w14:textId="77777777" w:rsidTr="004B739A">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830A" w14:textId="5634632D" w:rsidR="00121AE0" w:rsidRPr="00DA5FAE" w:rsidRDefault="00121AE0" w:rsidP="00A23863">
            <w:pPr>
              <w:pStyle w:val="TableRow"/>
              <w:ind w:left="0"/>
              <w:rPr>
                <w:iCs/>
                <w:sz w:val="22"/>
                <w:szCs w:val="22"/>
              </w:rPr>
            </w:pPr>
            <w:r w:rsidRPr="00DA5FAE">
              <w:rPr>
                <w:iCs/>
                <w:sz w:val="22"/>
                <w:szCs w:val="22"/>
              </w:rPr>
              <w:lastRenderedPageBreak/>
              <w:t xml:space="preserve">Emotional Support Teaching Assistant </w:t>
            </w:r>
            <w:r w:rsidR="00A23863" w:rsidRPr="00400B8E">
              <w:rPr>
                <w:iCs/>
                <w:sz w:val="22"/>
                <w:szCs w:val="22"/>
              </w:rPr>
              <w:t>available 4 mornings a week (Morning Hub) to provide bespoke 1:1 SEMH interventions.</w:t>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D5A" w14:textId="406096F0" w:rsidR="00DF68D5" w:rsidRPr="00DA5FAE" w:rsidRDefault="00121AE0" w:rsidP="00357A2E">
            <w:pPr>
              <w:pStyle w:val="TableRowCentered"/>
              <w:ind w:left="0"/>
              <w:jc w:val="left"/>
              <w:rPr>
                <w:sz w:val="22"/>
                <w:szCs w:val="22"/>
              </w:rPr>
            </w:pPr>
            <w:r w:rsidRPr="00DA5FAE">
              <w:rPr>
                <w:iCs/>
                <w:sz w:val="22"/>
                <w:szCs w:val="22"/>
              </w:rPr>
              <w:t xml:space="preserve">Many research studies have indicated the negative impact of the covid-19 pandemic on children’s mental health; </w:t>
            </w:r>
            <w:r w:rsidRPr="00DA5FAE">
              <w:rPr>
                <w:sz w:val="22"/>
                <w:szCs w:val="22"/>
              </w:rPr>
              <w:t>these issues have increased markedly during the pandemic.</w:t>
            </w:r>
          </w:p>
          <w:p w14:paraId="2F5452B9" w14:textId="22282947" w:rsidR="00DF68D5" w:rsidRPr="00DA5FAE" w:rsidRDefault="00DF68D5" w:rsidP="00DF68D5">
            <w:pPr>
              <w:pStyle w:val="TableRowCentered"/>
              <w:ind w:left="0"/>
              <w:jc w:val="left"/>
              <w:rPr>
                <w:iCs/>
                <w:sz w:val="22"/>
                <w:szCs w:val="22"/>
              </w:rPr>
            </w:pPr>
            <w:r w:rsidRPr="00DA5FAE">
              <w:rPr>
                <w:iCs/>
                <w:sz w:val="22"/>
                <w:szCs w:val="22"/>
              </w:rPr>
              <w:t>Providing our Emotional Support Teaching Assistant with designated emotional support time enables her to work 1:1 / in small groups with those children who need the greatest level of support</w:t>
            </w:r>
            <w:r w:rsidR="00B50F80" w:rsidRPr="00DA5FAE">
              <w:rPr>
                <w:iCs/>
                <w:sz w:val="22"/>
                <w:szCs w:val="22"/>
              </w:rPr>
              <w:t xml:space="preserve">, many of whom are disadvantaged. </w:t>
            </w:r>
            <w:r w:rsidR="00A35AE5" w:rsidRPr="00DA5FAE">
              <w:rPr>
                <w:iCs/>
                <w:sz w:val="22"/>
                <w:szCs w:val="22"/>
              </w:rPr>
              <w:t xml:space="preserve">As well as supporting pupils with their social and emotional learning, these sessions also </w:t>
            </w:r>
            <w:r w:rsidR="00D75212" w:rsidRPr="00DA5FAE">
              <w:rPr>
                <w:iCs/>
                <w:sz w:val="22"/>
                <w:szCs w:val="22"/>
              </w:rPr>
              <w:t xml:space="preserve">ensure they are better prepared to access their learning in class. </w:t>
            </w:r>
            <w:r w:rsidR="000460C2" w:rsidRPr="00DA5FAE">
              <w:rPr>
                <w:iCs/>
                <w:sz w:val="22"/>
                <w:szCs w:val="22"/>
              </w:rPr>
              <w:t xml:space="preserve"> </w:t>
            </w:r>
          </w:p>
          <w:p w14:paraId="53568D8D" w14:textId="77777777" w:rsidR="00DA5FAE" w:rsidRPr="00DA5FAE" w:rsidRDefault="00DA5FAE" w:rsidP="00DF68D5">
            <w:pPr>
              <w:pStyle w:val="TableRowCentered"/>
              <w:ind w:left="0"/>
              <w:jc w:val="left"/>
              <w:rPr>
                <w:iCs/>
                <w:sz w:val="22"/>
                <w:szCs w:val="22"/>
              </w:rPr>
            </w:pPr>
          </w:p>
          <w:p w14:paraId="43EF1682" w14:textId="4736CBFB" w:rsidR="00DA5FAE" w:rsidRPr="00DA5FAE" w:rsidRDefault="00DA5FAE" w:rsidP="00DF68D5">
            <w:pPr>
              <w:pStyle w:val="TableRowCentered"/>
              <w:ind w:left="0"/>
              <w:jc w:val="left"/>
              <w:rPr>
                <w:iCs/>
                <w:sz w:val="22"/>
                <w:szCs w:val="22"/>
              </w:rPr>
            </w:pPr>
            <w:r w:rsidRPr="00DA5FAE">
              <w:rPr>
                <w:iCs/>
                <w:sz w:val="22"/>
                <w:szCs w:val="22"/>
              </w:rPr>
              <w:t>18 pupils receive 1:1 emotional support (11 of which are disadvantaged)</w:t>
            </w:r>
          </w:p>
          <w:p w14:paraId="73DE3171" w14:textId="77777777" w:rsidR="00AB2CB8" w:rsidRPr="00DA5FAE" w:rsidRDefault="00000000" w:rsidP="00121AE0">
            <w:pPr>
              <w:pStyle w:val="TableRowCentered"/>
              <w:ind w:left="0"/>
              <w:jc w:val="left"/>
              <w:rPr>
                <w:sz w:val="22"/>
                <w:szCs w:val="22"/>
              </w:rPr>
            </w:pPr>
            <w:hyperlink r:id="rId18" w:history="1">
              <w:r w:rsidR="00AB2CB8" w:rsidRPr="00DA5FAE">
                <w:rPr>
                  <w:rStyle w:val="Hyperlink"/>
                  <w:sz w:val="22"/>
                  <w:szCs w:val="22"/>
                </w:rPr>
                <w:t>https://educationendowmentfoundation.org.uk/education-evidence/teaching-learning-toolkit/social-and-emotional-learning</w:t>
              </w:r>
            </w:hyperlink>
            <w:r w:rsidR="00AB2CB8" w:rsidRPr="00DA5FAE">
              <w:rPr>
                <w:sz w:val="22"/>
                <w:szCs w:val="22"/>
              </w:rPr>
              <w:t xml:space="preserve"> </w:t>
            </w:r>
          </w:p>
          <w:p w14:paraId="5F52F8B6" w14:textId="77777777" w:rsidR="00121AE0" w:rsidRPr="00DA5FAE" w:rsidRDefault="00121AE0" w:rsidP="00DF68D5">
            <w:pPr>
              <w:pStyle w:val="TableRowCentered"/>
              <w:ind w:left="0"/>
              <w:jc w:val="left"/>
              <w:rPr>
                <w:iCs/>
                <w:sz w:val="22"/>
                <w:szCs w:val="22"/>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5568" w14:textId="62F59C34" w:rsidR="00121AE0" w:rsidRPr="00DA5FAE" w:rsidRDefault="00C761CB" w:rsidP="00121AE0">
            <w:pPr>
              <w:pStyle w:val="TableRowCentered"/>
              <w:jc w:val="left"/>
              <w:rPr>
                <w:sz w:val="22"/>
                <w:szCs w:val="22"/>
              </w:rPr>
            </w:pPr>
            <w:r w:rsidRPr="00DA5FAE">
              <w:rPr>
                <w:sz w:val="22"/>
                <w:szCs w:val="22"/>
              </w:rPr>
              <w:t>3</w:t>
            </w:r>
          </w:p>
        </w:tc>
      </w:tr>
      <w:tr w:rsidR="004A6DA8" w14:paraId="12D77666" w14:textId="77777777" w:rsidTr="004B739A">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32EF" w14:textId="6F15B9DD" w:rsidR="004A6DA8" w:rsidRPr="00DA5FAE" w:rsidRDefault="004A6DA8" w:rsidP="004A6DA8">
            <w:pPr>
              <w:pStyle w:val="TableRow"/>
              <w:spacing w:after="120"/>
              <w:ind w:left="29"/>
              <w:rPr>
                <w:iCs/>
                <w:color w:val="auto"/>
                <w:sz w:val="22"/>
                <w:szCs w:val="22"/>
                <w:lang w:val="en-US"/>
              </w:rPr>
            </w:pPr>
            <w:r w:rsidRPr="00DA5FAE">
              <w:rPr>
                <w:iCs/>
                <w:color w:val="auto"/>
                <w:sz w:val="22"/>
                <w:szCs w:val="22"/>
                <w:lang w:val="en-US"/>
              </w:rPr>
              <w:t>Embedding principles of good practice set out in the DfE’</w:t>
            </w:r>
            <w:r w:rsidR="0076537C" w:rsidRPr="00DA5FAE">
              <w:rPr>
                <w:iCs/>
                <w:color w:val="auto"/>
                <w:sz w:val="22"/>
                <w:szCs w:val="22"/>
                <w:lang w:val="en-US"/>
              </w:rPr>
              <w:t xml:space="preserve">s </w:t>
            </w:r>
            <w:r w:rsidR="00196F08" w:rsidRPr="00DA5FAE">
              <w:rPr>
                <w:iCs/>
                <w:color w:val="auto"/>
                <w:sz w:val="22"/>
                <w:szCs w:val="22"/>
                <w:lang w:val="en-US"/>
              </w:rPr>
              <w:t xml:space="preserve">‘Working together to improve school attendance’ </w:t>
            </w:r>
            <w:r w:rsidRPr="00DA5FAE">
              <w:rPr>
                <w:iCs/>
                <w:color w:val="auto"/>
                <w:sz w:val="22"/>
                <w:szCs w:val="22"/>
                <w:lang w:val="en-US"/>
              </w:rPr>
              <w:t>advice.</w:t>
            </w:r>
          </w:p>
          <w:p w14:paraId="6FC9CAA0" w14:textId="77777777" w:rsidR="004A6DA8" w:rsidRPr="00DA5FAE" w:rsidRDefault="004A6DA8" w:rsidP="004A6DA8">
            <w:pPr>
              <w:pStyle w:val="TableRow"/>
              <w:rPr>
                <w:iCs/>
                <w:color w:val="auto"/>
                <w:sz w:val="22"/>
                <w:szCs w:val="22"/>
                <w:lang w:val="en-US"/>
              </w:rPr>
            </w:pPr>
            <w:r w:rsidRPr="00DA5FAE">
              <w:rPr>
                <w:iCs/>
                <w:color w:val="auto"/>
                <w:sz w:val="22"/>
                <w:szCs w:val="22"/>
                <w:lang w:val="en-US"/>
              </w:rPr>
              <w:t xml:space="preserve">This will involve training and release time for staff to develop and implement new procedures and appointing attendance/support officers to improve attendance. </w:t>
            </w:r>
          </w:p>
          <w:p w14:paraId="5394AE4B" w14:textId="60F9F21A" w:rsidR="00353E7F" w:rsidRPr="00DA5FAE" w:rsidRDefault="00353E7F" w:rsidP="004A6DA8">
            <w:pPr>
              <w:pStyle w:val="TableRow"/>
              <w:rPr>
                <w:iCs/>
                <w:sz w:val="22"/>
                <w:szCs w:val="22"/>
              </w:rPr>
            </w:pP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FB28" w14:textId="385B6466" w:rsidR="00DA5FAE" w:rsidRDefault="00DA5FAE" w:rsidP="00DA5FAE">
            <w:pPr>
              <w:pStyle w:val="ListParagraph"/>
              <w:numPr>
                <w:ilvl w:val="0"/>
                <w:numId w:val="32"/>
              </w:numPr>
              <w:autoSpaceDN/>
              <w:spacing w:before="60" w:after="60" w:line="240" w:lineRule="auto"/>
              <w:ind w:right="57"/>
              <w:rPr>
                <w:rFonts w:cs="Arial"/>
                <w:color w:val="auto"/>
                <w:sz w:val="22"/>
                <w:szCs w:val="22"/>
              </w:rPr>
            </w:pPr>
            <w:r>
              <w:rPr>
                <w:rFonts w:cs="Arial"/>
                <w:color w:val="auto"/>
                <w:sz w:val="22"/>
                <w:szCs w:val="22"/>
              </w:rPr>
              <w:t xml:space="preserve">Attendance team consist </w:t>
            </w:r>
            <w:proofErr w:type="gramStart"/>
            <w:r>
              <w:rPr>
                <w:rFonts w:cs="Arial"/>
                <w:color w:val="auto"/>
                <w:sz w:val="22"/>
                <w:szCs w:val="22"/>
              </w:rPr>
              <w:t>of:</w:t>
            </w:r>
            <w:proofErr w:type="gramEnd"/>
            <w:r>
              <w:rPr>
                <w:rFonts w:cs="Arial"/>
                <w:color w:val="auto"/>
                <w:sz w:val="22"/>
                <w:szCs w:val="22"/>
              </w:rPr>
              <w:t xml:space="preserve"> the Headteacher; Deputy Headteacher (Pupil Premium Lead), Assistant SENDCo/Early Help Lead and Senior Administrator- all of whom are part </w:t>
            </w:r>
            <w:r w:rsidR="00C813EE">
              <w:rPr>
                <w:rFonts w:cs="Arial"/>
                <w:color w:val="auto"/>
                <w:sz w:val="22"/>
                <w:szCs w:val="22"/>
              </w:rPr>
              <w:t xml:space="preserve">of the safeguarding team (there is a natural crossover when discussion individual circumstances). </w:t>
            </w:r>
            <w:r>
              <w:rPr>
                <w:rFonts w:cs="Arial"/>
                <w:color w:val="auto"/>
                <w:sz w:val="22"/>
                <w:szCs w:val="22"/>
              </w:rPr>
              <w:t xml:space="preserve"> </w:t>
            </w:r>
          </w:p>
          <w:p w14:paraId="67319A9D" w14:textId="27D15653" w:rsidR="00DA5FAE" w:rsidRPr="00955A8B" w:rsidRDefault="00DA5FAE" w:rsidP="00DA5FAE">
            <w:pPr>
              <w:pStyle w:val="ListParagraph"/>
              <w:numPr>
                <w:ilvl w:val="0"/>
                <w:numId w:val="32"/>
              </w:numPr>
              <w:autoSpaceDN/>
              <w:spacing w:before="60" w:after="60" w:line="240" w:lineRule="auto"/>
              <w:ind w:right="57"/>
              <w:rPr>
                <w:rFonts w:cs="Arial"/>
                <w:color w:val="auto"/>
                <w:sz w:val="22"/>
                <w:szCs w:val="22"/>
              </w:rPr>
            </w:pPr>
            <w:r>
              <w:rPr>
                <w:rFonts w:cs="Arial"/>
                <w:color w:val="auto"/>
                <w:sz w:val="22"/>
                <w:szCs w:val="22"/>
              </w:rPr>
              <w:t>Attendance team meet regularly</w:t>
            </w:r>
            <w:r w:rsidR="00C813EE">
              <w:rPr>
                <w:rFonts w:cs="Arial"/>
                <w:color w:val="auto"/>
                <w:sz w:val="22"/>
                <w:szCs w:val="22"/>
              </w:rPr>
              <w:t xml:space="preserve"> (at least once a half term)</w:t>
            </w:r>
            <w:r>
              <w:rPr>
                <w:rFonts w:cs="Arial"/>
                <w:color w:val="auto"/>
                <w:sz w:val="22"/>
                <w:szCs w:val="22"/>
              </w:rPr>
              <w:t xml:space="preserve"> and look at every child (and family) as a unique case, supporting with a range of strategies </w:t>
            </w:r>
            <w:proofErr w:type="gramStart"/>
            <w:r>
              <w:rPr>
                <w:rFonts w:cs="Arial"/>
                <w:color w:val="auto"/>
                <w:sz w:val="22"/>
                <w:szCs w:val="22"/>
              </w:rPr>
              <w:t>including:</w:t>
            </w:r>
            <w:proofErr w:type="gramEnd"/>
            <w:r>
              <w:rPr>
                <w:rFonts w:cs="Arial"/>
                <w:color w:val="auto"/>
                <w:sz w:val="22"/>
                <w:szCs w:val="22"/>
              </w:rPr>
              <w:t xml:space="preserve"> free attendance to breakfast club; attendance to clubs or </w:t>
            </w:r>
            <w:r w:rsidR="00C813EE">
              <w:rPr>
                <w:rFonts w:cs="Arial"/>
                <w:color w:val="auto"/>
                <w:sz w:val="22"/>
                <w:szCs w:val="22"/>
              </w:rPr>
              <w:t xml:space="preserve">offering </w:t>
            </w:r>
            <w:r>
              <w:rPr>
                <w:rFonts w:cs="Arial"/>
                <w:color w:val="auto"/>
                <w:sz w:val="22"/>
                <w:szCs w:val="22"/>
              </w:rPr>
              <w:t xml:space="preserve">Early Help. </w:t>
            </w:r>
          </w:p>
          <w:p w14:paraId="750561A2" w14:textId="47DA8A39" w:rsidR="00DA5FAE" w:rsidRDefault="00DA5FAE" w:rsidP="00DA5FAE">
            <w:pPr>
              <w:pStyle w:val="ListParagraph"/>
              <w:numPr>
                <w:ilvl w:val="0"/>
                <w:numId w:val="32"/>
              </w:numPr>
              <w:autoSpaceDN/>
              <w:spacing w:before="60" w:after="60" w:line="240" w:lineRule="auto"/>
              <w:ind w:right="57"/>
              <w:rPr>
                <w:rFonts w:cs="Arial"/>
                <w:color w:val="auto"/>
                <w:sz w:val="22"/>
                <w:szCs w:val="22"/>
              </w:rPr>
            </w:pPr>
            <w:r w:rsidRPr="00955A8B">
              <w:rPr>
                <w:rFonts w:cs="Arial"/>
                <w:color w:val="auto"/>
                <w:sz w:val="22"/>
                <w:szCs w:val="22"/>
              </w:rPr>
              <w:t xml:space="preserve">Attendance </w:t>
            </w:r>
            <w:r w:rsidR="00674767" w:rsidRPr="00955A8B">
              <w:rPr>
                <w:rFonts w:cs="Arial"/>
                <w:color w:val="auto"/>
                <w:sz w:val="22"/>
                <w:szCs w:val="22"/>
              </w:rPr>
              <w:t>teamwork</w:t>
            </w:r>
            <w:r w:rsidRPr="00955A8B">
              <w:rPr>
                <w:rFonts w:cs="Arial"/>
                <w:color w:val="auto"/>
                <w:sz w:val="22"/>
                <w:szCs w:val="22"/>
              </w:rPr>
              <w:t xml:space="preserve"> in collaboration with teachers to increase engagement: </w:t>
            </w:r>
            <w:proofErr w:type="gramStart"/>
            <w:r w:rsidRPr="00955A8B">
              <w:rPr>
                <w:rFonts w:cs="Arial"/>
                <w:color w:val="auto"/>
                <w:sz w:val="22"/>
                <w:szCs w:val="22"/>
              </w:rPr>
              <w:t>e.g.</w:t>
            </w:r>
            <w:proofErr w:type="gramEnd"/>
            <w:r w:rsidRPr="00955A8B">
              <w:rPr>
                <w:rFonts w:cs="Arial"/>
                <w:color w:val="auto"/>
                <w:sz w:val="22"/>
                <w:szCs w:val="22"/>
              </w:rPr>
              <w:t xml:space="preserve"> </w:t>
            </w:r>
            <w:r w:rsidR="00C813EE">
              <w:rPr>
                <w:rFonts w:cs="Arial"/>
                <w:color w:val="auto"/>
                <w:sz w:val="22"/>
                <w:szCs w:val="22"/>
              </w:rPr>
              <w:t xml:space="preserve">giving pupils </w:t>
            </w:r>
            <w:r w:rsidRPr="00955A8B">
              <w:rPr>
                <w:rFonts w:cs="Arial"/>
                <w:color w:val="auto"/>
                <w:sz w:val="22"/>
                <w:szCs w:val="22"/>
              </w:rPr>
              <w:t xml:space="preserve">special morning jobs. </w:t>
            </w:r>
          </w:p>
          <w:p w14:paraId="73696E89" w14:textId="31BCACDD" w:rsidR="00DA5FAE" w:rsidRDefault="00DA5FAE" w:rsidP="00DA5FAE">
            <w:pPr>
              <w:pStyle w:val="ListParagraph"/>
              <w:numPr>
                <w:ilvl w:val="0"/>
                <w:numId w:val="32"/>
              </w:numPr>
              <w:autoSpaceDN/>
              <w:spacing w:before="60" w:after="60" w:line="240" w:lineRule="auto"/>
              <w:ind w:right="57"/>
              <w:rPr>
                <w:rFonts w:cs="Arial"/>
                <w:color w:val="auto"/>
                <w:sz w:val="22"/>
                <w:szCs w:val="22"/>
              </w:rPr>
            </w:pPr>
            <w:r w:rsidRPr="00955A8B">
              <w:rPr>
                <w:rFonts w:cs="Arial"/>
                <w:color w:val="auto"/>
                <w:sz w:val="22"/>
                <w:szCs w:val="22"/>
              </w:rPr>
              <w:t xml:space="preserve">Teachers build positive relationships </w:t>
            </w:r>
            <w:r w:rsidR="00C813EE">
              <w:rPr>
                <w:rFonts w:cs="Arial"/>
                <w:color w:val="auto"/>
                <w:sz w:val="22"/>
                <w:szCs w:val="22"/>
              </w:rPr>
              <w:t xml:space="preserve">with all pupils </w:t>
            </w:r>
            <w:r w:rsidRPr="00955A8B">
              <w:rPr>
                <w:rFonts w:cs="Arial"/>
                <w:color w:val="auto"/>
                <w:sz w:val="22"/>
                <w:szCs w:val="22"/>
              </w:rPr>
              <w:t>and are in regular communication with parents</w:t>
            </w:r>
            <w:r>
              <w:rPr>
                <w:rFonts w:cs="Arial"/>
                <w:color w:val="auto"/>
                <w:sz w:val="22"/>
                <w:szCs w:val="22"/>
              </w:rPr>
              <w:t xml:space="preserve">. </w:t>
            </w:r>
          </w:p>
          <w:p w14:paraId="1F4D4BDB" w14:textId="4957D975" w:rsidR="006F1F1F" w:rsidRPr="00DA5FAE" w:rsidRDefault="006F1F1F" w:rsidP="00DA5FAE">
            <w:pPr>
              <w:pStyle w:val="ListParagraph"/>
              <w:numPr>
                <w:ilvl w:val="0"/>
                <w:numId w:val="32"/>
              </w:numPr>
              <w:autoSpaceDN/>
              <w:spacing w:before="60" w:after="60" w:line="240" w:lineRule="auto"/>
              <w:ind w:right="57"/>
              <w:rPr>
                <w:rFonts w:cs="Arial"/>
                <w:color w:val="auto"/>
                <w:sz w:val="22"/>
                <w:szCs w:val="22"/>
              </w:rPr>
            </w:pPr>
            <w:r>
              <w:rPr>
                <w:rFonts w:cs="Arial"/>
                <w:color w:val="auto"/>
                <w:sz w:val="22"/>
                <w:szCs w:val="22"/>
              </w:rPr>
              <w:t xml:space="preserve">Teachers support pupils to build and maintain positive friendships with their peers, building a sense of belonging. </w:t>
            </w:r>
          </w:p>
          <w:p w14:paraId="56BA3CE8" w14:textId="77777777" w:rsidR="00DA5FAE" w:rsidRDefault="00DA5FAE" w:rsidP="004A6DA8">
            <w:pPr>
              <w:pStyle w:val="TableRowCentered"/>
              <w:ind w:left="0"/>
              <w:jc w:val="left"/>
              <w:rPr>
                <w:color w:val="auto"/>
                <w:sz w:val="22"/>
                <w:szCs w:val="22"/>
              </w:rPr>
            </w:pPr>
          </w:p>
          <w:p w14:paraId="1A038AAA" w14:textId="1020D5E4" w:rsidR="004A6DA8" w:rsidRPr="00DA5FAE" w:rsidRDefault="004A6DA8" w:rsidP="004A6DA8">
            <w:pPr>
              <w:pStyle w:val="TableRowCentered"/>
              <w:ind w:left="0"/>
              <w:jc w:val="left"/>
              <w:rPr>
                <w:color w:val="auto"/>
                <w:sz w:val="22"/>
                <w:szCs w:val="22"/>
              </w:rPr>
            </w:pPr>
            <w:r w:rsidRPr="00DA5FAE">
              <w:rPr>
                <w:color w:val="auto"/>
                <w:sz w:val="22"/>
                <w:szCs w:val="22"/>
              </w:rPr>
              <w:t xml:space="preserve">The DfE guidance has been informed by engagement with schools that have significantly reduced levels of absence and persistent absence. </w:t>
            </w:r>
          </w:p>
          <w:p w14:paraId="217F6BA7" w14:textId="77777777" w:rsidR="00196F08" w:rsidRPr="00DA5FAE" w:rsidRDefault="00196F08" w:rsidP="004A6DA8">
            <w:pPr>
              <w:pStyle w:val="TableRowCentered"/>
              <w:ind w:left="0"/>
              <w:jc w:val="left"/>
              <w:rPr>
                <w:sz w:val="22"/>
                <w:szCs w:val="22"/>
              </w:rPr>
            </w:pPr>
          </w:p>
          <w:p w14:paraId="172863E5" w14:textId="5B5E209E" w:rsidR="00196F08" w:rsidRPr="00DA5FAE" w:rsidRDefault="00000000" w:rsidP="004A6DA8">
            <w:pPr>
              <w:pStyle w:val="TableRowCentered"/>
              <w:ind w:left="0"/>
              <w:jc w:val="left"/>
              <w:rPr>
                <w:iCs/>
                <w:sz w:val="22"/>
                <w:szCs w:val="22"/>
              </w:rPr>
            </w:pPr>
            <w:hyperlink r:id="rId19" w:history="1">
              <w:r w:rsidR="00B62F91" w:rsidRPr="00DA5FAE">
                <w:rPr>
                  <w:rStyle w:val="Hyperlink"/>
                  <w:iCs/>
                  <w:sz w:val="22"/>
                  <w:szCs w:val="22"/>
                </w:rPr>
                <w:t>https://www.gov.uk/government/publications/working-together-to-improve-school-attendance</w:t>
              </w:r>
            </w:hyperlink>
            <w:r w:rsidR="00B62F91" w:rsidRPr="00DA5FAE">
              <w:rPr>
                <w:iCs/>
                <w:sz w:val="22"/>
                <w:szCs w:val="22"/>
              </w:rPr>
              <w:t xml:space="preserve"> </w:t>
            </w:r>
          </w:p>
          <w:p w14:paraId="09EF497E" w14:textId="73E44498" w:rsidR="00196F08" w:rsidRPr="00DA5FAE" w:rsidRDefault="00196F08" w:rsidP="004A6DA8">
            <w:pPr>
              <w:pStyle w:val="TableRowCentered"/>
              <w:ind w:left="0"/>
              <w:jc w:val="left"/>
              <w:rPr>
                <w:iCs/>
                <w:sz w:val="22"/>
                <w:szCs w:val="22"/>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31CDF" w14:textId="5A730F80" w:rsidR="004A6DA8" w:rsidRPr="00DA5FAE" w:rsidRDefault="00C813EE" w:rsidP="004A6DA8">
            <w:pPr>
              <w:pStyle w:val="TableRowCentered"/>
              <w:jc w:val="left"/>
              <w:rPr>
                <w:sz w:val="22"/>
                <w:szCs w:val="22"/>
              </w:rPr>
            </w:pPr>
            <w:r>
              <w:rPr>
                <w:sz w:val="22"/>
                <w:szCs w:val="22"/>
              </w:rPr>
              <w:t xml:space="preserve">3, </w:t>
            </w:r>
            <w:r w:rsidR="004A6DA8" w:rsidRPr="00DA5FAE">
              <w:rPr>
                <w:sz w:val="22"/>
                <w:szCs w:val="22"/>
              </w:rPr>
              <w:t>4 &amp; 5</w:t>
            </w:r>
          </w:p>
        </w:tc>
      </w:tr>
      <w:tr w:rsidR="004A6DA8" w14:paraId="2A7D553B" w14:textId="77777777" w:rsidTr="004B739A">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828D7" w14:textId="77777777" w:rsidR="004A6DA8" w:rsidRPr="00DA5FAE" w:rsidRDefault="004A6DA8" w:rsidP="004A6DA8">
            <w:pPr>
              <w:pStyle w:val="TableRow"/>
              <w:rPr>
                <w:iCs/>
                <w:sz w:val="22"/>
                <w:szCs w:val="22"/>
              </w:rPr>
            </w:pPr>
            <w:r w:rsidRPr="00DA5FAE">
              <w:rPr>
                <w:iCs/>
                <w:sz w:val="22"/>
                <w:szCs w:val="22"/>
              </w:rPr>
              <w:t>Free Breakfast Club attendance and daily milk cartons for disadvantaged pupils.</w:t>
            </w:r>
          </w:p>
          <w:p w14:paraId="2A7D5538" w14:textId="4BC4D550" w:rsidR="004A6DA8" w:rsidRPr="00DA5FAE" w:rsidRDefault="004A6DA8" w:rsidP="004A6DA8">
            <w:pPr>
              <w:pStyle w:val="TableRow"/>
              <w:rPr>
                <w:sz w:val="22"/>
                <w:szCs w:val="22"/>
              </w:rPr>
            </w:pP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E5F0" w14:textId="49C47B3C" w:rsidR="004A6DA8" w:rsidRPr="00DA5FAE" w:rsidRDefault="004A6DA8" w:rsidP="004A6DA8">
            <w:pPr>
              <w:pStyle w:val="TableRowCentered"/>
              <w:ind w:left="0"/>
              <w:jc w:val="left"/>
              <w:rPr>
                <w:iCs/>
                <w:sz w:val="22"/>
                <w:szCs w:val="22"/>
              </w:rPr>
            </w:pPr>
            <w:r w:rsidRPr="00DA5FAE">
              <w:rPr>
                <w:iCs/>
                <w:sz w:val="22"/>
                <w:szCs w:val="22"/>
              </w:rPr>
              <w:t>Offering free Breakfast Club attendance to all disadvantaged pupils ensures th</w:t>
            </w:r>
            <w:r w:rsidR="00C813EE">
              <w:rPr>
                <w:iCs/>
                <w:sz w:val="22"/>
                <w:szCs w:val="22"/>
              </w:rPr>
              <w:t xml:space="preserve">ey </w:t>
            </w:r>
            <w:r w:rsidRPr="00DA5FAE">
              <w:rPr>
                <w:iCs/>
                <w:sz w:val="22"/>
                <w:szCs w:val="22"/>
              </w:rPr>
              <w:t>have access to a meal and are prepared for the school day. Attendance at the provision also ensures that our disadvantaged learners arrive at school punctually</w:t>
            </w:r>
            <w:r w:rsidR="00C813EE">
              <w:rPr>
                <w:iCs/>
                <w:sz w:val="22"/>
                <w:szCs w:val="22"/>
              </w:rPr>
              <w:t xml:space="preserve"> and improve their social interactions, </w:t>
            </w:r>
            <w:proofErr w:type="gramStart"/>
            <w:r w:rsidR="00C813EE">
              <w:rPr>
                <w:iCs/>
                <w:sz w:val="22"/>
                <w:szCs w:val="22"/>
              </w:rPr>
              <w:t>behaviour</w:t>
            </w:r>
            <w:proofErr w:type="gramEnd"/>
            <w:r w:rsidR="00C813EE">
              <w:rPr>
                <w:iCs/>
                <w:sz w:val="22"/>
                <w:szCs w:val="22"/>
              </w:rPr>
              <w:t xml:space="preserve"> and etiquette as they sit together around the breakfast table. This also gives our pupils a sense of ‘belonging.’ </w:t>
            </w:r>
          </w:p>
          <w:p w14:paraId="2864EE20" w14:textId="77777777" w:rsidR="00DE19EA" w:rsidRPr="00DA5FAE" w:rsidRDefault="00DE19EA" w:rsidP="004A6DA8">
            <w:pPr>
              <w:pStyle w:val="TableRowCentered"/>
              <w:ind w:left="0"/>
              <w:jc w:val="left"/>
              <w:rPr>
                <w:iCs/>
                <w:sz w:val="22"/>
                <w:szCs w:val="22"/>
              </w:rPr>
            </w:pPr>
          </w:p>
          <w:p w14:paraId="2A7D5539" w14:textId="77777777" w:rsidR="004A6DA8" w:rsidRPr="00DA5FAE" w:rsidRDefault="004A6DA8" w:rsidP="00CD7906">
            <w:pPr>
              <w:pStyle w:val="TableRowCentered"/>
              <w:ind w:left="0"/>
              <w:jc w:val="left"/>
              <w:rPr>
                <w:sz w:val="22"/>
                <w:szCs w:val="22"/>
                <w:highlight w:val="yellow"/>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68C1289" w:rsidR="004A6DA8" w:rsidRPr="00DA5FAE" w:rsidRDefault="004A6DA8" w:rsidP="004A6DA8">
            <w:pPr>
              <w:pStyle w:val="TableRowCentered"/>
              <w:jc w:val="left"/>
              <w:rPr>
                <w:sz w:val="22"/>
                <w:szCs w:val="22"/>
              </w:rPr>
            </w:pPr>
            <w:r w:rsidRPr="00DA5FAE">
              <w:rPr>
                <w:sz w:val="22"/>
                <w:szCs w:val="22"/>
              </w:rPr>
              <w:lastRenderedPageBreak/>
              <w:t>4 &amp; 5</w:t>
            </w:r>
          </w:p>
        </w:tc>
      </w:tr>
      <w:tr w:rsidR="004A6DA8" w14:paraId="494B3B92" w14:textId="77777777" w:rsidTr="004B739A">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DB91B" w14:textId="3F788CF6" w:rsidR="004A6DA8" w:rsidRPr="00DA5FAE" w:rsidRDefault="004A6DA8" w:rsidP="004A6DA8">
            <w:pPr>
              <w:pStyle w:val="TableRow"/>
              <w:rPr>
                <w:sz w:val="22"/>
                <w:szCs w:val="22"/>
              </w:rPr>
            </w:pPr>
            <w:r w:rsidRPr="00DA5FAE">
              <w:rPr>
                <w:iCs/>
                <w:sz w:val="22"/>
                <w:szCs w:val="22"/>
              </w:rPr>
              <w:t>Educational residentials and visits support (half funding).</w:t>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8F8A" w14:textId="77777777" w:rsidR="004A6DA8" w:rsidRPr="00DA5FAE" w:rsidRDefault="004A6DA8" w:rsidP="004A6DA8">
            <w:pPr>
              <w:pStyle w:val="TableRowCentered"/>
              <w:jc w:val="left"/>
              <w:rPr>
                <w:iCs/>
                <w:sz w:val="22"/>
                <w:szCs w:val="22"/>
              </w:rPr>
            </w:pPr>
            <w:r w:rsidRPr="00DA5FAE">
              <w:rPr>
                <w:iCs/>
                <w:sz w:val="22"/>
                <w:szCs w:val="22"/>
              </w:rPr>
              <w:t xml:space="preserve">Due to financial limitations, many of our disadvantaged pupils would be unable to attend educational residentials/visits without the significant price reduction. </w:t>
            </w:r>
          </w:p>
          <w:p w14:paraId="074DD83A" w14:textId="77777777" w:rsidR="004A6DA8" w:rsidRPr="00DA5FAE" w:rsidRDefault="00000000" w:rsidP="004A6DA8">
            <w:pPr>
              <w:pStyle w:val="TableRowCentered"/>
              <w:jc w:val="left"/>
              <w:rPr>
                <w:sz w:val="22"/>
                <w:szCs w:val="22"/>
              </w:rPr>
            </w:pPr>
            <w:hyperlink r:id="rId20" w:history="1">
              <w:r w:rsidR="004A6DA8" w:rsidRPr="00DA5FAE">
                <w:rPr>
                  <w:rStyle w:val="Hyperlink"/>
                  <w:sz w:val="22"/>
                  <w:szCs w:val="22"/>
                </w:rPr>
                <w:t>https://educationendowmentfoundation.org.uk/education-evidence/teaching-learning-toolkit/outdoor-adventure-learning</w:t>
              </w:r>
            </w:hyperlink>
            <w:r w:rsidR="004A6DA8" w:rsidRPr="00DA5FAE">
              <w:rPr>
                <w:sz w:val="22"/>
                <w:szCs w:val="22"/>
              </w:rPr>
              <w:t xml:space="preserve"> </w:t>
            </w:r>
          </w:p>
          <w:p w14:paraId="3D631BC6" w14:textId="5A83A495" w:rsidR="004A6DA8" w:rsidRPr="00DA5FAE" w:rsidRDefault="004A6DA8" w:rsidP="004A6DA8">
            <w:pPr>
              <w:pStyle w:val="TableRowCentered"/>
              <w:jc w:val="left"/>
              <w:rPr>
                <w:sz w:val="22"/>
                <w:szCs w:val="22"/>
                <w:highlight w:val="yellow"/>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D420A" w14:textId="06314DC0" w:rsidR="004A6DA8" w:rsidRPr="00DA5FAE" w:rsidRDefault="00060CF8" w:rsidP="004A6DA8">
            <w:pPr>
              <w:pStyle w:val="TableRowCentered"/>
              <w:jc w:val="left"/>
              <w:rPr>
                <w:sz w:val="22"/>
                <w:szCs w:val="22"/>
              </w:rPr>
            </w:pPr>
            <w:r>
              <w:rPr>
                <w:sz w:val="22"/>
                <w:szCs w:val="22"/>
              </w:rPr>
              <w:t xml:space="preserve">3, </w:t>
            </w:r>
            <w:r w:rsidR="004A6DA8" w:rsidRPr="00DA5FAE">
              <w:rPr>
                <w:sz w:val="22"/>
                <w:szCs w:val="22"/>
              </w:rPr>
              <w:t>4</w:t>
            </w:r>
            <w:r>
              <w:rPr>
                <w:sz w:val="22"/>
                <w:szCs w:val="22"/>
              </w:rPr>
              <w:t xml:space="preserve"> and 5</w:t>
            </w:r>
          </w:p>
        </w:tc>
      </w:tr>
      <w:tr w:rsidR="004A6DA8" w14:paraId="30D7E2DD" w14:textId="77777777" w:rsidTr="004B739A">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FDD8" w14:textId="77777777" w:rsidR="004A6DA8" w:rsidRPr="00DA5FAE" w:rsidRDefault="004A6DA8" w:rsidP="004A6DA8">
            <w:pPr>
              <w:pStyle w:val="TableRow"/>
              <w:rPr>
                <w:iCs/>
                <w:sz w:val="22"/>
                <w:szCs w:val="22"/>
              </w:rPr>
            </w:pPr>
            <w:r w:rsidRPr="00DA5FAE">
              <w:rPr>
                <w:iCs/>
                <w:sz w:val="22"/>
                <w:szCs w:val="22"/>
              </w:rPr>
              <w:t>Year 4 music tuition - Doods and pBones.</w:t>
            </w:r>
          </w:p>
          <w:p w14:paraId="069CC4C7" w14:textId="77777777" w:rsidR="004A6DA8" w:rsidRPr="00DA5FAE" w:rsidRDefault="004A6DA8" w:rsidP="004A6DA8">
            <w:pPr>
              <w:pStyle w:val="TableRow"/>
              <w:rPr>
                <w:sz w:val="22"/>
                <w:szCs w:val="22"/>
              </w:rPr>
            </w:pP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B8DF" w14:textId="0886B756" w:rsidR="004A6DA8" w:rsidRPr="00DA5FAE" w:rsidRDefault="004A6DA8" w:rsidP="004A6DA8">
            <w:pPr>
              <w:pStyle w:val="TableRowCentered"/>
              <w:jc w:val="left"/>
              <w:rPr>
                <w:iCs/>
                <w:sz w:val="22"/>
                <w:szCs w:val="22"/>
              </w:rPr>
            </w:pPr>
            <w:r w:rsidRPr="00DA5FAE">
              <w:rPr>
                <w:iCs/>
                <w:sz w:val="22"/>
                <w:szCs w:val="22"/>
              </w:rPr>
              <w:t xml:space="preserve">Due to financial limitations, many of our disadvantaged pupils would be unable to access music tuition were it not provided as part of the school’s music curriculum.  </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20DCA" w14:textId="0395CC60" w:rsidR="004A6DA8" w:rsidRPr="00DA5FAE" w:rsidRDefault="004A6DA8" w:rsidP="004A6DA8">
            <w:pPr>
              <w:pStyle w:val="TableRowCentered"/>
              <w:jc w:val="left"/>
              <w:rPr>
                <w:sz w:val="22"/>
                <w:szCs w:val="22"/>
              </w:rPr>
            </w:pPr>
            <w:r w:rsidRPr="00DA5FAE">
              <w:rPr>
                <w:sz w:val="22"/>
                <w:szCs w:val="22"/>
              </w:rPr>
              <w:t>4</w:t>
            </w:r>
          </w:p>
        </w:tc>
      </w:tr>
      <w:tr w:rsidR="00060CF8" w14:paraId="5E106097" w14:textId="77777777" w:rsidTr="004B739A">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9CA2" w14:textId="0EDB7E37" w:rsidR="00060CF8" w:rsidRPr="00DA5FAE" w:rsidRDefault="00060CF8" w:rsidP="004A6DA8">
            <w:pPr>
              <w:pStyle w:val="TableRow"/>
              <w:rPr>
                <w:iCs/>
                <w:sz w:val="22"/>
                <w:szCs w:val="22"/>
              </w:rPr>
            </w:pPr>
            <w:r>
              <w:rPr>
                <w:iCs/>
                <w:sz w:val="22"/>
                <w:szCs w:val="22"/>
              </w:rPr>
              <w:t xml:space="preserve">Contribution to peripatetic music lessons. </w:t>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1E7" w14:textId="07810315" w:rsidR="00060CF8" w:rsidRPr="00DA5FAE" w:rsidRDefault="00060CF8" w:rsidP="004A6DA8">
            <w:pPr>
              <w:pStyle w:val="TableRowCentered"/>
              <w:jc w:val="left"/>
              <w:rPr>
                <w:iCs/>
                <w:sz w:val="22"/>
                <w:szCs w:val="22"/>
              </w:rPr>
            </w:pPr>
            <w:r w:rsidRPr="00DA5FAE">
              <w:rPr>
                <w:iCs/>
                <w:sz w:val="22"/>
                <w:szCs w:val="22"/>
              </w:rPr>
              <w:t>Due to financial limitations, many of our disadvantaged pupils would be unable to access music tuition</w:t>
            </w:r>
            <w:r>
              <w:rPr>
                <w:iCs/>
                <w:sz w:val="22"/>
                <w:szCs w:val="22"/>
              </w:rPr>
              <w:t xml:space="preserve">: a contribution towards this has enabled several of our disadvantaged pupils to learn a musical instrument, subsequently improving their engagement and wellbeing at school. </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8698" w14:textId="68B32F72" w:rsidR="00060CF8" w:rsidRPr="00DA5FAE" w:rsidRDefault="00060CF8" w:rsidP="004A6DA8">
            <w:pPr>
              <w:pStyle w:val="TableRowCentered"/>
              <w:jc w:val="left"/>
              <w:rPr>
                <w:sz w:val="22"/>
                <w:szCs w:val="22"/>
              </w:rPr>
            </w:pPr>
            <w:r>
              <w:rPr>
                <w:sz w:val="22"/>
                <w:szCs w:val="22"/>
              </w:rPr>
              <w:t>3, 4, 5</w:t>
            </w:r>
          </w:p>
        </w:tc>
      </w:tr>
      <w:tr w:rsidR="00060CF8" w14:paraId="1F5B5C0A" w14:textId="77777777" w:rsidTr="004B739A">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33A57" w14:textId="4F0DC052" w:rsidR="00060CF8" w:rsidRDefault="00060CF8" w:rsidP="004A6DA8">
            <w:pPr>
              <w:pStyle w:val="TableRow"/>
              <w:rPr>
                <w:iCs/>
                <w:sz w:val="22"/>
                <w:szCs w:val="22"/>
              </w:rPr>
            </w:pPr>
            <w:r>
              <w:rPr>
                <w:iCs/>
                <w:sz w:val="22"/>
                <w:szCs w:val="22"/>
              </w:rPr>
              <w:t>Funding ‘The Wave Project’ to improve SEMH</w:t>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1D41A" w14:textId="5C3C35E4" w:rsidR="00060CF8" w:rsidRPr="00DA5FAE" w:rsidRDefault="00060CF8" w:rsidP="004A6DA8">
            <w:pPr>
              <w:pStyle w:val="TableRowCentered"/>
              <w:jc w:val="left"/>
              <w:rPr>
                <w:iCs/>
                <w:sz w:val="22"/>
                <w:szCs w:val="22"/>
              </w:rPr>
            </w:pPr>
            <w:r>
              <w:rPr>
                <w:iCs/>
                <w:sz w:val="22"/>
                <w:szCs w:val="22"/>
              </w:rPr>
              <w:t>Engagement in ‘Surf Therapy’ support</w:t>
            </w:r>
            <w:r w:rsidR="000F3F31">
              <w:rPr>
                <w:iCs/>
                <w:sz w:val="22"/>
                <w:szCs w:val="22"/>
              </w:rPr>
              <w:t>s</w:t>
            </w:r>
            <w:r>
              <w:rPr>
                <w:iCs/>
                <w:sz w:val="22"/>
                <w:szCs w:val="22"/>
              </w:rPr>
              <w:t xml:space="preserve"> children with SEMH needs to build confidence and resilience, interacting </w:t>
            </w:r>
            <w:r w:rsidR="000F3F31">
              <w:rPr>
                <w:iCs/>
                <w:sz w:val="22"/>
                <w:szCs w:val="22"/>
              </w:rPr>
              <w:t xml:space="preserve">with others in a completely different environment, whilst learning new skills and being given opportunities that they otherwise would be unlikely to get. </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2C1A3" w14:textId="51E9C85E" w:rsidR="00060CF8" w:rsidRDefault="000F3F31" w:rsidP="004A6DA8">
            <w:pPr>
              <w:pStyle w:val="TableRowCentered"/>
              <w:jc w:val="left"/>
              <w:rPr>
                <w:sz w:val="22"/>
                <w:szCs w:val="22"/>
              </w:rPr>
            </w:pPr>
            <w:r>
              <w:rPr>
                <w:sz w:val="22"/>
                <w:szCs w:val="22"/>
              </w:rPr>
              <w:t>2,3 and 4</w:t>
            </w:r>
          </w:p>
        </w:tc>
      </w:tr>
      <w:tr w:rsidR="004A6DA8" w14:paraId="2A7D553F" w14:textId="77777777" w:rsidTr="004B739A">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A896" w14:textId="77777777" w:rsidR="004A6DA8" w:rsidRPr="00DA5FAE" w:rsidRDefault="004A6DA8" w:rsidP="004A6DA8">
            <w:pPr>
              <w:pStyle w:val="TableRow"/>
              <w:rPr>
                <w:iCs/>
                <w:sz w:val="22"/>
                <w:szCs w:val="22"/>
              </w:rPr>
            </w:pPr>
            <w:r w:rsidRPr="00DA5FAE">
              <w:rPr>
                <w:iCs/>
                <w:sz w:val="22"/>
                <w:szCs w:val="22"/>
              </w:rPr>
              <w:t xml:space="preserve">Contingency fund for acute issues. </w:t>
            </w:r>
          </w:p>
          <w:p w14:paraId="2A7D553C" w14:textId="77777777" w:rsidR="004A6DA8" w:rsidRPr="00DA5FAE" w:rsidRDefault="004A6DA8" w:rsidP="004A6DA8">
            <w:pPr>
              <w:pStyle w:val="TableRow"/>
              <w:rPr>
                <w:i/>
                <w:sz w:val="22"/>
                <w:szCs w:val="22"/>
              </w:rPr>
            </w:pP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7522" w14:textId="77777777" w:rsidR="004A6DA8" w:rsidRPr="00DA5FAE" w:rsidRDefault="004A6DA8" w:rsidP="004A6DA8">
            <w:pPr>
              <w:pStyle w:val="TableRowCentered"/>
              <w:jc w:val="left"/>
              <w:rPr>
                <w:iCs/>
                <w:sz w:val="22"/>
                <w:szCs w:val="22"/>
              </w:rPr>
            </w:pPr>
            <w:r w:rsidRPr="00DA5FAE">
              <w:rPr>
                <w:iCs/>
                <w:sz w:val="22"/>
                <w:szCs w:val="22"/>
              </w:rPr>
              <w:t xml:space="preserve">Based on our experience and those of schools </w:t>
            </w:r>
            <w:proofErr w:type="gramStart"/>
            <w:r w:rsidRPr="00DA5FAE">
              <w:rPr>
                <w:iCs/>
                <w:sz w:val="22"/>
                <w:szCs w:val="22"/>
              </w:rPr>
              <w:t>similar to</w:t>
            </w:r>
            <w:proofErr w:type="gramEnd"/>
            <w:r w:rsidRPr="00DA5FAE">
              <w:rPr>
                <w:iCs/>
                <w:sz w:val="22"/>
                <w:szCs w:val="22"/>
              </w:rPr>
              <w:t xml:space="preserve"> ours, we have identified a need to set a small amount of funding aside to respond quickly to needs that have not yet been identified. </w:t>
            </w:r>
          </w:p>
          <w:p w14:paraId="2A7D553D" w14:textId="77777777" w:rsidR="004A6DA8" w:rsidRPr="00DA5FAE" w:rsidRDefault="004A6DA8" w:rsidP="004A6DA8">
            <w:pPr>
              <w:pStyle w:val="TableRowCentered"/>
              <w:jc w:val="left"/>
              <w:rPr>
                <w:sz w:val="22"/>
                <w:szCs w:val="22"/>
                <w:highlight w:val="yellow"/>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E869041" w:rsidR="004A6DA8" w:rsidRPr="00DA5FAE" w:rsidRDefault="004A6DA8" w:rsidP="004A6DA8">
            <w:pPr>
              <w:pStyle w:val="TableRowCentered"/>
              <w:jc w:val="left"/>
              <w:rPr>
                <w:sz w:val="22"/>
                <w:szCs w:val="22"/>
              </w:rPr>
            </w:pPr>
            <w:r w:rsidRPr="00DA5FAE">
              <w:rPr>
                <w:iCs/>
                <w:color w:val="000000" w:themeColor="text1"/>
                <w:sz w:val="22"/>
                <w:szCs w:val="22"/>
              </w:rPr>
              <w:t>1, 2, 3, 4 &amp; 5</w:t>
            </w:r>
          </w:p>
        </w:tc>
      </w:tr>
    </w:tbl>
    <w:p w14:paraId="2A7D5540" w14:textId="77777777" w:rsidR="00E66558" w:rsidRDefault="00E66558">
      <w:pPr>
        <w:spacing w:before="240" w:after="0"/>
        <w:rPr>
          <w:b/>
          <w:bCs/>
          <w:color w:val="104F75"/>
          <w:sz w:val="28"/>
          <w:szCs w:val="28"/>
        </w:rPr>
      </w:pPr>
    </w:p>
    <w:p w14:paraId="2A7D5541" w14:textId="395DE0AB" w:rsidR="00E66558" w:rsidRDefault="009D71E8" w:rsidP="00120AB1">
      <w:r w:rsidRPr="00B5179C">
        <w:rPr>
          <w:b/>
          <w:bCs/>
          <w:color w:val="104F75"/>
          <w:sz w:val="28"/>
          <w:szCs w:val="28"/>
        </w:rPr>
        <w:t>Total budgeted cost: £</w:t>
      </w:r>
      <w:r w:rsidR="00B5179C" w:rsidRPr="00B5179C">
        <w:rPr>
          <w:b/>
          <w:bCs/>
          <w:color w:val="104F75"/>
          <w:sz w:val="28"/>
          <w:szCs w:val="28"/>
        </w:rPr>
        <w:t>1</w:t>
      </w:r>
      <w:r w:rsidR="002F1FBA">
        <w:rPr>
          <w:b/>
          <w:bCs/>
          <w:color w:val="104F75"/>
          <w:sz w:val="28"/>
          <w:szCs w:val="28"/>
        </w:rPr>
        <w:t>26,725</w:t>
      </w:r>
    </w:p>
    <w:p w14:paraId="2A7D5542" w14:textId="18352EC3" w:rsidR="00E66558" w:rsidRPr="00064366" w:rsidRDefault="009D71E8" w:rsidP="00064366">
      <w:pPr>
        <w:pStyle w:val="Heading1"/>
      </w:pPr>
      <w:r w:rsidRPr="003C1C0F">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078EA" w14:textId="77777777" w:rsidR="00713D92" w:rsidRDefault="00713D92" w:rsidP="00713D92">
            <w:pPr>
              <w:rPr>
                <w:sz w:val="22"/>
                <w:szCs w:val="22"/>
              </w:rPr>
            </w:pPr>
          </w:p>
          <w:p w14:paraId="743EDD13" w14:textId="59870147" w:rsidR="00734512" w:rsidRDefault="00713D92" w:rsidP="00713D92">
            <w:pPr>
              <w:rPr>
                <w:iCs/>
              </w:rPr>
            </w:pPr>
            <w:r>
              <w:rPr>
                <w:sz w:val="22"/>
                <w:szCs w:val="22"/>
              </w:rPr>
              <w:t xml:space="preserve">The following are the outcomes we intend to achieve </w:t>
            </w:r>
            <w:r w:rsidRPr="00713D92">
              <w:rPr>
                <w:b/>
                <w:bCs/>
                <w:sz w:val="22"/>
                <w:szCs w:val="22"/>
              </w:rPr>
              <w:t>by the end of our current strategy plan</w:t>
            </w:r>
            <w:r>
              <w:rPr>
                <w:sz w:val="22"/>
                <w:szCs w:val="22"/>
              </w:rPr>
              <w:t xml:space="preserve">. </w:t>
            </w:r>
          </w:p>
          <w:tbl>
            <w:tblPr>
              <w:tblW w:w="5000" w:type="pct"/>
              <w:tblCellMar>
                <w:left w:w="10" w:type="dxa"/>
                <w:right w:w="10" w:type="dxa"/>
              </w:tblCellMar>
              <w:tblLook w:val="04A0" w:firstRow="1" w:lastRow="0" w:firstColumn="1" w:lastColumn="0" w:noHBand="0" w:noVBand="1"/>
            </w:tblPr>
            <w:tblGrid>
              <w:gridCol w:w="3147"/>
              <w:gridCol w:w="6120"/>
            </w:tblGrid>
            <w:tr w:rsidR="00713D92" w14:paraId="65339BF2" w14:textId="77777777" w:rsidTr="00042235">
              <w:tc>
                <w:tcPr>
                  <w:tcW w:w="31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B426E7" w14:textId="77777777" w:rsidR="00713D92" w:rsidRDefault="00713D92" w:rsidP="00713D92">
                  <w:pPr>
                    <w:pStyle w:val="TableHeader"/>
                    <w:jc w:val="left"/>
                  </w:pPr>
                  <w:r>
                    <w:t>Intended outcome</w:t>
                  </w:r>
                </w:p>
              </w:tc>
              <w:tc>
                <w:tcPr>
                  <w:tcW w:w="6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C452F47" w14:textId="77777777" w:rsidR="00713D92" w:rsidRDefault="00713D92" w:rsidP="00713D92">
                  <w:pPr>
                    <w:pStyle w:val="TableHeader"/>
                    <w:jc w:val="left"/>
                  </w:pPr>
                  <w:r>
                    <w:t>Success criteria</w:t>
                  </w:r>
                </w:p>
              </w:tc>
            </w:tr>
            <w:tr w:rsidR="00713D92" w14:paraId="7CBD99BF" w14:textId="77777777" w:rsidTr="00042235">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7500" w14:textId="77777777" w:rsidR="00713D92" w:rsidRPr="004139B5" w:rsidRDefault="00713D92" w:rsidP="00713D92">
                  <w:pPr>
                    <w:pStyle w:val="TableRow"/>
                    <w:rPr>
                      <w:sz w:val="22"/>
                      <w:szCs w:val="22"/>
                    </w:rPr>
                  </w:pPr>
                  <w:r w:rsidRPr="004139B5">
                    <w:rPr>
                      <w:sz w:val="22"/>
                      <w:szCs w:val="22"/>
                    </w:rPr>
                    <w:t xml:space="preserve">Improved quality of teaching and learning. </w:t>
                  </w:r>
                </w:p>
                <w:p w14:paraId="7B7F2B8E" w14:textId="77777777" w:rsidR="00713D92" w:rsidRPr="004139B5" w:rsidRDefault="00713D92" w:rsidP="00713D92">
                  <w:pPr>
                    <w:pStyle w:val="TableRow"/>
                    <w:rPr>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B30E2" w14:textId="77777777" w:rsidR="00042235" w:rsidRDefault="00042235" w:rsidP="00042235">
                  <w:pPr>
                    <w:pStyle w:val="TableRowCentered"/>
                    <w:numPr>
                      <w:ilvl w:val="0"/>
                      <w:numId w:val="26"/>
                    </w:numPr>
                    <w:ind w:left="319"/>
                    <w:jc w:val="left"/>
                    <w:rPr>
                      <w:sz w:val="22"/>
                      <w:szCs w:val="22"/>
                    </w:rPr>
                  </w:pPr>
                  <w:r w:rsidRPr="005F61EF">
                    <w:rPr>
                      <w:sz w:val="22"/>
                      <w:szCs w:val="22"/>
                    </w:rPr>
                    <w:t xml:space="preserve">By the end of the 2024-2025 academic year, each of the EEF’s ‘Five-a-day’ principles are an embedded part of the practice of teachers within the school. </w:t>
                  </w:r>
                </w:p>
                <w:p w14:paraId="253F1A88" w14:textId="77777777" w:rsidR="00042235" w:rsidRDefault="00042235" w:rsidP="00042235">
                  <w:pPr>
                    <w:pStyle w:val="TableRowCentered"/>
                    <w:numPr>
                      <w:ilvl w:val="0"/>
                      <w:numId w:val="26"/>
                    </w:numPr>
                    <w:ind w:left="319"/>
                    <w:jc w:val="left"/>
                    <w:rPr>
                      <w:sz w:val="22"/>
                      <w:szCs w:val="22"/>
                    </w:rPr>
                  </w:pPr>
                  <w:r w:rsidRPr="00870136">
                    <w:rPr>
                      <w:sz w:val="22"/>
                      <w:szCs w:val="22"/>
                    </w:rPr>
                    <w:t>All staff will be familiar with Devon’s Ordinarily Available Inclusive Provision (OAIP).</w:t>
                  </w:r>
                  <w:r>
                    <w:rPr>
                      <w:sz w:val="22"/>
                      <w:szCs w:val="22"/>
                    </w:rPr>
                    <w:t xml:space="preserve"> It will be used as a tool to ensure all children can access the learning.</w:t>
                  </w:r>
                </w:p>
                <w:p w14:paraId="00E99160" w14:textId="77777777" w:rsidR="00042235" w:rsidRPr="00487B2F" w:rsidRDefault="00042235" w:rsidP="00042235">
                  <w:pPr>
                    <w:pStyle w:val="TableRowCentered"/>
                    <w:numPr>
                      <w:ilvl w:val="0"/>
                      <w:numId w:val="26"/>
                    </w:numPr>
                    <w:ind w:left="319"/>
                    <w:jc w:val="left"/>
                    <w:rPr>
                      <w:sz w:val="22"/>
                      <w:szCs w:val="22"/>
                    </w:rPr>
                  </w:pPr>
                  <w:r>
                    <w:rPr>
                      <w:sz w:val="22"/>
                      <w:szCs w:val="22"/>
                    </w:rPr>
                    <w:t>Teachers effectively model the lesson content, using specific strategies from ‘</w:t>
                  </w:r>
                  <w:proofErr w:type="spellStart"/>
                  <w:r>
                    <w:rPr>
                      <w:sz w:val="22"/>
                      <w:szCs w:val="22"/>
                    </w:rPr>
                    <w:t>TeachFirst</w:t>
                  </w:r>
                  <w:proofErr w:type="spellEnd"/>
                  <w:r>
                    <w:rPr>
                      <w:sz w:val="22"/>
                      <w:szCs w:val="22"/>
                    </w:rPr>
                    <w:t xml:space="preserve">’ (part of the ECT framework), </w:t>
                  </w:r>
                  <w:proofErr w:type="spellStart"/>
                  <w:r>
                    <w:rPr>
                      <w:sz w:val="22"/>
                      <w:szCs w:val="22"/>
                    </w:rPr>
                    <w:t>Walkthrus</w:t>
                  </w:r>
                  <w:proofErr w:type="spellEnd"/>
                  <w:r>
                    <w:rPr>
                      <w:sz w:val="22"/>
                      <w:szCs w:val="22"/>
                    </w:rPr>
                    <w:t xml:space="preserve"> and using The Seven Step Model </w:t>
                  </w:r>
                  <w:r w:rsidRPr="00487B2F">
                    <w:rPr>
                      <w:sz w:val="22"/>
                      <w:szCs w:val="22"/>
                    </w:rPr>
                    <w:t xml:space="preserve">(Education Endowment Foundation). </w:t>
                  </w:r>
                </w:p>
                <w:p w14:paraId="1B7ACBAC" w14:textId="77777777" w:rsidR="00042235" w:rsidRDefault="00042235" w:rsidP="00042235">
                  <w:pPr>
                    <w:pStyle w:val="TableRowCentered"/>
                    <w:numPr>
                      <w:ilvl w:val="0"/>
                      <w:numId w:val="26"/>
                    </w:numPr>
                    <w:ind w:left="319"/>
                    <w:jc w:val="left"/>
                    <w:rPr>
                      <w:sz w:val="22"/>
                      <w:szCs w:val="22"/>
                    </w:rPr>
                  </w:pPr>
                  <w:r>
                    <w:rPr>
                      <w:sz w:val="22"/>
                      <w:szCs w:val="22"/>
                    </w:rPr>
                    <w:t xml:space="preserve">Using recommendations from the EEF and strategies from </w:t>
                  </w:r>
                  <w:proofErr w:type="spellStart"/>
                  <w:r>
                    <w:rPr>
                      <w:sz w:val="22"/>
                      <w:szCs w:val="22"/>
                    </w:rPr>
                    <w:t>Walkthrus</w:t>
                  </w:r>
                  <w:proofErr w:type="spellEnd"/>
                  <w:r>
                    <w:rPr>
                      <w:sz w:val="22"/>
                      <w:szCs w:val="22"/>
                    </w:rPr>
                    <w:t xml:space="preserve">, Teachers and support staff provide effective scaffolding to support all learners to access ambitious tasks. </w:t>
                  </w:r>
                </w:p>
                <w:p w14:paraId="50E43703" w14:textId="77777777" w:rsidR="00042235" w:rsidRDefault="00042235" w:rsidP="00042235">
                  <w:pPr>
                    <w:pStyle w:val="TableRowCentered"/>
                    <w:numPr>
                      <w:ilvl w:val="0"/>
                      <w:numId w:val="26"/>
                    </w:numPr>
                    <w:ind w:left="319"/>
                    <w:jc w:val="left"/>
                    <w:rPr>
                      <w:sz w:val="22"/>
                      <w:szCs w:val="22"/>
                    </w:rPr>
                  </w:pPr>
                  <w:r>
                    <w:rPr>
                      <w:sz w:val="22"/>
                      <w:szCs w:val="22"/>
                    </w:rPr>
                    <w:t xml:space="preserve">Teachers and teaching assistants provide high quality verbal feedback (at the point of learning) addressing pupils’ misconceptions, challenging them further and supporting them to self and peer assess. </w:t>
                  </w:r>
                </w:p>
                <w:p w14:paraId="5E1F55E7" w14:textId="77777777" w:rsidR="00042235" w:rsidRDefault="00042235" w:rsidP="00042235">
                  <w:pPr>
                    <w:pStyle w:val="TableRowCentered"/>
                    <w:numPr>
                      <w:ilvl w:val="0"/>
                      <w:numId w:val="26"/>
                    </w:numPr>
                    <w:ind w:left="319"/>
                    <w:jc w:val="left"/>
                    <w:rPr>
                      <w:sz w:val="22"/>
                      <w:szCs w:val="22"/>
                    </w:rPr>
                  </w:pPr>
                  <w:r>
                    <w:rPr>
                      <w:sz w:val="22"/>
                      <w:szCs w:val="22"/>
                    </w:rPr>
                    <w:t xml:space="preserve">Teachers and support staff explicitly teach metacognitive strategies, using the EEF’s guidance report, specifically focusing on the Seven Step Model as well as the plan, monitor and evaluate cycle. </w:t>
                  </w:r>
                </w:p>
                <w:p w14:paraId="732F5F0C" w14:textId="77777777" w:rsidR="00042235" w:rsidRPr="00C37157" w:rsidRDefault="00042235" w:rsidP="00042235">
                  <w:pPr>
                    <w:pStyle w:val="TableRowCentered"/>
                    <w:numPr>
                      <w:ilvl w:val="0"/>
                      <w:numId w:val="26"/>
                    </w:numPr>
                    <w:ind w:left="319"/>
                    <w:jc w:val="left"/>
                    <w:rPr>
                      <w:sz w:val="22"/>
                      <w:szCs w:val="22"/>
                    </w:rPr>
                  </w:pPr>
                  <w:r>
                    <w:rPr>
                      <w:sz w:val="22"/>
                      <w:szCs w:val="22"/>
                    </w:rPr>
                    <w:t xml:space="preserve">Children </w:t>
                  </w:r>
                  <w:proofErr w:type="gramStart"/>
                  <w:r>
                    <w:rPr>
                      <w:sz w:val="22"/>
                      <w:szCs w:val="22"/>
                    </w:rPr>
                    <w:t>are able to</w:t>
                  </w:r>
                  <w:proofErr w:type="gramEnd"/>
                  <w:r>
                    <w:rPr>
                      <w:sz w:val="22"/>
                      <w:szCs w:val="22"/>
                    </w:rPr>
                    <w:t xml:space="preserve"> articulate their learning, talking about the key skills and knowledge they acquired; children are self-aware and can talk about what they have done well and the areas they need to improve. </w:t>
                  </w:r>
                </w:p>
                <w:p w14:paraId="58B6ED61" w14:textId="12A0EB2F" w:rsidR="00713D92" w:rsidRPr="004139B5" w:rsidRDefault="00713D92" w:rsidP="00713D92">
                  <w:pPr>
                    <w:pStyle w:val="TableRowCentered"/>
                    <w:jc w:val="left"/>
                    <w:rPr>
                      <w:sz w:val="22"/>
                      <w:szCs w:val="22"/>
                    </w:rPr>
                  </w:pPr>
                </w:p>
              </w:tc>
            </w:tr>
            <w:tr w:rsidR="00713D92" w14:paraId="1D58584A" w14:textId="77777777" w:rsidTr="00D90BFB">
              <w:tc>
                <w:tcPr>
                  <w:tcW w:w="9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CC8B" w14:textId="6566FC41" w:rsidR="00394848" w:rsidRPr="004D3EC6" w:rsidRDefault="00394848" w:rsidP="00394848">
                  <w:pPr>
                    <w:pStyle w:val="TableRowCentered"/>
                    <w:jc w:val="left"/>
                    <w:rPr>
                      <w:b/>
                      <w:bCs/>
                      <w:color w:val="7030A0"/>
                      <w:sz w:val="22"/>
                      <w:szCs w:val="22"/>
                      <w:u w:val="single"/>
                    </w:rPr>
                  </w:pPr>
                  <w:r w:rsidRPr="004D3EC6">
                    <w:rPr>
                      <w:b/>
                      <w:bCs/>
                      <w:color w:val="7030A0"/>
                      <w:sz w:val="22"/>
                      <w:szCs w:val="22"/>
                      <w:u w:val="single"/>
                    </w:rPr>
                    <w:t xml:space="preserve">December 2023 review: </w:t>
                  </w:r>
                </w:p>
                <w:p w14:paraId="11F5195D" w14:textId="77777777" w:rsidR="00394848" w:rsidRDefault="00394848" w:rsidP="00394848">
                  <w:pPr>
                    <w:pStyle w:val="TableRowCentered"/>
                    <w:numPr>
                      <w:ilvl w:val="0"/>
                      <w:numId w:val="20"/>
                    </w:numPr>
                    <w:jc w:val="left"/>
                    <w:rPr>
                      <w:color w:val="7030A0"/>
                      <w:sz w:val="22"/>
                      <w:szCs w:val="22"/>
                    </w:rPr>
                  </w:pPr>
                  <w:r>
                    <w:rPr>
                      <w:color w:val="7030A0"/>
                      <w:sz w:val="22"/>
                      <w:szCs w:val="22"/>
                    </w:rPr>
                    <w:t xml:space="preserve">Initial staff training sessions - and some further follow up work during staff meetings - have taken place to introduce the ‘Five-a-day’ principle. </w:t>
                  </w:r>
                </w:p>
                <w:p w14:paraId="23EDA5C7" w14:textId="5B41452B" w:rsidR="00394848" w:rsidRDefault="00394848" w:rsidP="00394848">
                  <w:pPr>
                    <w:pStyle w:val="TableRowCentered"/>
                    <w:numPr>
                      <w:ilvl w:val="0"/>
                      <w:numId w:val="20"/>
                    </w:numPr>
                    <w:jc w:val="left"/>
                    <w:rPr>
                      <w:color w:val="7030A0"/>
                      <w:sz w:val="22"/>
                      <w:szCs w:val="22"/>
                    </w:rPr>
                  </w:pPr>
                  <w:r>
                    <w:rPr>
                      <w:color w:val="7030A0"/>
                      <w:sz w:val="22"/>
                      <w:szCs w:val="22"/>
                    </w:rPr>
                    <w:t xml:space="preserve">Further staff CPD (for example, additional sessions covering metacognition, cognitive </w:t>
                  </w:r>
                  <w:proofErr w:type="gramStart"/>
                  <w:r>
                    <w:rPr>
                      <w:color w:val="7030A0"/>
                      <w:sz w:val="22"/>
                      <w:szCs w:val="22"/>
                    </w:rPr>
                    <w:t>load</w:t>
                  </w:r>
                  <w:proofErr w:type="gramEnd"/>
                  <w:r>
                    <w:rPr>
                      <w:color w:val="7030A0"/>
                      <w:sz w:val="22"/>
                      <w:szCs w:val="22"/>
                    </w:rPr>
                    <w:t xml:space="preserve"> and explicit instruction) is required to continue the implementation process and ensure that the principles are embedded in teachers’ practice, thus developing the quality of teaching and learning in classrooms. </w:t>
                  </w:r>
                </w:p>
                <w:p w14:paraId="431EABF1" w14:textId="77777777" w:rsidR="00394848" w:rsidRPr="00394848" w:rsidRDefault="00394848" w:rsidP="00394848">
                  <w:pPr>
                    <w:pStyle w:val="TableRowCentered"/>
                    <w:ind w:left="417"/>
                    <w:jc w:val="left"/>
                    <w:rPr>
                      <w:color w:val="7030A0"/>
                      <w:sz w:val="22"/>
                      <w:szCs w:val="22"/>
                    </w:rPr>
                  </w:pPr>
                </w:p>
                <w:p w14:paraId="506F3C29" w14:textId="25E86C62" w:rsidR="00394848" w:rsidRDefault="004D3EC6" w:rsidP="00394848">
                  <w:pPr>
                    <w:pStyle w:val="TableRowCentered"/>
                    <w:jc w:val="left"/>
                    <w:rPr>
                      <w:b/>
                      <w:bCs/>
                      <w:color w:val="7030A0"/>
                      <w:sz w:val="22"/>
                      <w:szCs w:val="22"/>
                      <w:u w:val="single"/>
                    </w:rPr>
                  </w:pPr>
                  <w:r w:rsidRPr="004D3EC6">
                    <w:rPr>
                      <w:b/>
                      <w:bCs/>
                      <w:color w:val="7030A0"/>
                      <w:sz w:val="22"/>
                      <w:szCs w:val="22"/>
                      <w:u w:val="single"/>
                    </w:rPr>
                    <w:t>December 202</w:t>
                  </w:r>
                  <w:r w:rsidR="009A5A3E">
                    <w:rPr>
                      <w:b/>
                      <w:bCs/>
                      <w:color w:val="7030A0"/>
                      <w:sz w:val="22"/>
                      <w:szCs w:val="22"/>
                      <w:u w:val="single"/>
                    </w:rPr>
                    <w:t>4</w:t>
                  </w:r>
                  <w:r w:rsidRPr="004D3EC6">
                    <w:rPr>
                      <w:b/>
                      <w:bCs/>
                      <w:color w:val="7030A0"/>
                      <w:sz w:val="22"/>
                      <w:szCs w:val="22"/>
                      <w:u w:val="single"/>
                    </w:rPr>
                    <w:t xml:space="preserve"> review: </w:t>
                  </w:r>
                </w:p>
                <w:p w14:paraId="594C9AB3" w14:textId="3CA5627C" w:rsidR="00042235" w:rsidRPr="00042235" w:rsidRDefault="00042235" w:rsidP="00042235">
                  <w:pPr>
                    <w:pStyle w:val="TableRowCentered"/>
                    <w:jc w:val="left"/>
                    <w:rPr>
                      <w:sz w:val="22"/>
                      <w:szCs w:val="22"/>
                    </w:rPr>
                  </w:pPr>
                  <w:r w:rsidRPr="005F61EF">
                    <w:rPr>
                      <w:sz w:val="22"/>
                      <w:szCs w:val="22"/>
                    </w:rPr>
                    <w:t xml:space="preserve">By the end of the 2024-2025 academic year, each of the EEF’s ‘Five-a-day’ principles are an embedded part of the practice of teachers within the school. </w:t>
                  </w:r>
                </w:p>
                <w:p w14:paraId="30CD314D" w14:textId="77777777" w:rsidR="00042235" w:rsidRPr="00042235" w:rsidRDefault="009A5A3E" w:rsidP="008B1800">
                  <w:pPr>
                    <w:pStyle w:val="TableRowCentered"/>
                    <w:numPr>
                      <w:ilvl w:val="0"/>
                      <w:numId w:val="42"/>
                    </w:numPr>
                    <w:jc w:val="left"/>
                    <w:rPr>
                      <w:rFonts w:cs="Arial"/>
                      <w:color w:val="7030A0"/>
                      <w:sz w:val="22"/>
                      <w:szCs w:val="22"/>
                    </w:rPr>
                  </w:pPr>
                  <w:r w:rsidRPr="00042235">
                    <w:rPr>
                      <w:rFonts w:cs="Arial"/>
                      <w:color w:val="7030A0"/>
                      <w:sz w:val="22"/>
                      <w:szCs w:val="22"/>
                    </w:rPr>
                    <w:lastRenderedPageBreak/>
                    <w:t xml:space="preserve">There have been regular </w:t>
                  </w:r>
                  <w:r w:rsidR="004139B5" w:rsidRPr="00042235">
                    <w:rPr>
                      <w:rFonts w:cs="Arial"/>
                      <w:color w:val="7030A0"/>
                      <w:sz w:val="22"/>
                      <w:szCs w:val="22"/>
                    </w:rPr>
                    <w:t>staff training sessions</w:t>
                  </w:r>
                  <w:r w:rsidR="00042235" w:rsidRPr="00042235">
                    <w:rPr>
                      <w:rFonts w:cs="Arial"/>
                      <w:color w:val="7030A0"/>
                      <w:sz w:val="22"/>
                      <w:szCs w:val="22"/>
                    </w:rPr>
                    <w:t xml:space="preserve"> over the past 2 years</w:t>
                  </w:r>
                  <w:r w:rsidR="004139B5" w:rsidRPr="00042235">
                    <w:rPr>
                      <w:rFonts w:cs="Arial"/>
                      <w:color w:val="7030A0"/>
                      <w:sz w:val="22"/>
                      <w:szCs w:val="22"/>
                    </w:rPr>
                    <w:t xml:space="preserve"> - and </w:t>
                  </w:r>
                  <w:r w:rsidRPr="00042235">
                    <w:rPr>
                      <w:rFonts w:cs="Arial"/>
                      <w:color w:val="7030A0"/>
                      <w:sz w:val="22"/>
                      <w:szCs w:val="22"/>
                    </w:rPr>
                    <w:t>f</w:t>
                  </w:r>
                  <w:r w:rsidR="004139B5" w:rsidRPr="00042235">
                    <w:rPr>
                      <w:rFonts w:cs="Arial"/>
                      <w:color w:val="7030A0"/>
                      <w:sz w:val="22"/>
                      <w:szCs w:val="22"/>
                    </w:rPr>
                    <w:t>urther follow up work during staff meetings</w:t>
                  </w:r>
                  <w:r w:rsidRPr="00042235">
                    <w:rPr>
                      <w:rFonts w:cs="Arial"/>
                      <w:color w:val="7030A0"/>
                      <w:sz w:val="22"/>
                      <w:szCs w:val="22"/>
                    </w:rPr>
                    <w:t xml:space="preserve">. </w:t>
                  </w:r>
                </w:p>
                <w:p w14:paraId="599C5343" w14:textId="061DAC52" w:rsidR="00042235" w:rsidRPr="00042235" w:rsidRDefault="00042235" w:rsidP="008B1800">
                  <w:pPr>
                    <w:pStyle w:val="TableRowCentered"/>
                    <w:numPr>
                      <w:ilvl w:val="0"/>
                      <w:numId w:val="42"/>
                    </w:numPr>
                    <w:jc w:val="left"/>
                    <w:rPr>
                      <w:rFonts w:cs="Arial"/>
                      <w:color w:val="7030A0"/>
                      <w:sz w:val="22"/>
                      <w:szCs w:val="22"/>
                    </w:rPr>
                  </w:pPr>
                  <w:r w:rsidRPr="00042235">
                    <w:rPr>
                      <w:rStyle w:val="normaltextrun"/>
                      <w:rFonts w:cs="Arial"/>
                      <w:color w:val="7030A0"/>
                      <w:sz w:val="22"/>
                      <w:szCs w:val="22"/>
                    </w:rPr>
                    <w:t xml:space="preserve">Kit </w:t>
                  </w:r>
                  <w:proofErr w:type="spellStart"/>
                  <w:r w:rsidRPr="00042235">
                    <w:rPr>
                      <w:rStyle w:val="normaltextrun"/>
                      <w:rFonts w:cs="Arial"/>
                      <w:color w:val="7030A0"/>
                      <w:sz w:val="22"/>
                      <w:szCs w:val="22"/>
                    </w:rPr>
                    <w:t>Hardee</w:t>
                  </w:r>
                  <w:proofErr w:type="spellEnd"/>
                  <w:r w:rsidRPr="00042235">
                    <w:rPr>
                      <w:rStyle w:val="normaltextrun"/>
                      <w:rFonts w:cs="Arial"/>
                      <w:color w:val="7030A0"/>
                      <w:sz w:val="22"/>
                      <w:szCs w:val="22"/>
                    </w:rPr>
                    <w:t xml:space="preserve"> </w:t>
                  </w:r>
                  <w:r w:rsidRPr="00042235">
                    <w:rPr>
                      <w:color w:val="7030A0"/>
                      <w:sz w:val="22"/>
                      <w:szCs w:val="22"/>
                    </w:rPr>
                    <w:t>(Pupil Premium lead) delivered training</w:t>
                  </w:r>
                  <w:r w:rsidRPr="00042235">
                    <w:rPr>
                      <w:rStyle w:val="normaltextrun"/>
                      <w:rFonts w:cs="Arial"/>
                      <w:color w:val="7030A0"/>
                      <w:sz w:val="22"/>
                      <w:szCs w:val="22"/>
                    </w:rPr>
                    <w:t xml:space="preserve"> on 17.01.24, using further research from Essex County Council then revisited on 15.4.24</w:t>
                  </w:r>
                  <w:r>
                    <w:rPr>
                      <w:rStyle w:val="normaltextrun"/>
                      <w:rFonts w:cs="Arial"/>
                      <w:color w:val="7030A0"/>
                      <w:sz w:val="22"/>
                      <w:szCs w:val="22"/>
                    </w:rPr>
                    <w:t xml:space="preserve">, beginning to look at their Ordinarily Available Inclusive Provision. </w:t>
                  </w:r>
                </w:p>
                <w:p w14:paraId="2C8C40F4" w14:textId="0A051661" w:rsidR="009A5A3E" w:rsidRDefault="009A5A3E" w:rsidP="008B1800">
                  <w:pPr>
                    <w:pStyle w:val="TableRowCentered"/>
                    <w:numPr>
                      <w:ilvl w:val="0"/>
                      <w:numId w:val="42"/>
                    </w:numPr>
                    <w:jc w:val="left"/>
                    <w:rPr>
                      <w:color w:val="7030A0"/>
                      <w:sz w:val="22"/>
                      <w:szCs w:val="22"/>
                    </w:rPr>
                  </w:pPr>
                  <w:r>
                    <w:rPr>
                      <w:color w:val="7030A0"/>
                      <w:sz w:val="22"/>
                      <w:szCs w:val="22"/>
                    </w:rPr>
                    <w:t xml:space="preserve">Kit </w:t>
                  </w:r>
                  <w:proofErr w:type="spellStart"/>
                  <w:r>
                    <w:rPr>
                      <w:color w:val="7030A0"/>
                      <w:sz w:val="22"/>
                      <w:szCs w:val="22"/>
                    </w:rPr>
                    <w:t>Hardee</w:t>
                  </w:r>
                  <w:proofErr w:type="spellEnd"/>
                  <w:r>
                    <w:rPr>
                      <w:color w:val="7030A0"/>
                      <w:sz w:val="22"/>
                      <w:szCs w:val="22"/>
                    </w:rPr>
                    <w:t xml:space="preserve"> delivered training to the </w:t>
                  </w:r>
                  <w:r w:rsidR="00042235">
                    <w:rPr>
                      <w:color w:val="7030A0"/>
                      <w:sz w:val="22"/>
                      <w:szCs w:val="22"/>
                    </w:rPr>
                    <w:t xml:space="preserve">full </w:t>
                  </w:r>
                  <w:r>
                    <w:rPr>
                      <w:color w:val="7030A0"/>
                      <w:sz w:val="22"/>
                      <w:szCs w:val="22"/>
                    </w:rPr>
                    <w:t>governing body</w:t>
                  </w:r>
                  <w:r w:rsidR="00042235">
                    <w:rPr>
                      <w:color w:val="7030A0"/>
                      <w:sz w:val="22"/>
                      <w:szCs w:val="22"/>
                    </w:rPr>
                    <w:t xml:space="preserve">, sharing examples of what the Five-a-day principle looks like in classes. </w:t>
                  </w:r>
                </w:p>
                <w:p w14:paraId="278FDD8D" w14:textId="77777777" w:rsidR="00042235" w:rsidRDefault="00042235" w:rsidP="00042235">
                  <w:pPr>
                    <w:pStyle w:val="TableRowCentered"/>
                    <w:jc w:val="left"/>
                    <w:rPr>
                      <w:color w:val="7030A0"/>
                      <w:sz w:val="22"/>
                      <w:szCs w:val="22"/>
                    </w:rPr>
                  </w:pPr>
                </w:p>
                <w:p w14:paraId="4B5BCC6B" w14:textId="77777777" w:rsidR="00042235" w:rsidRPr="00C72CAD" w:rsidRDefault="00042235" w:rsidP="00042235">
                  <w:pPr>
                    <w:pStyle w:val="TableRowCentered"/>
                    <w:jc w:val="left"/>
                    <w:rPr>
                      <w:rFonts w:cs="Arial"/>
                      <w:sz w:val="22"/>
                      <w:szCs w:val="22"/>
                    </w:rPr>
                  </w:pPr>
                  <w:r w:rsidRPr="00C72CAD">
                    <w:rPr>
                      <w:rFonts w:cs="Arial"/>
                      <w:sz w:val="22"/>
                      <w:szCs w:val="22"/>
                    </w:rPr>
                    <w:t>All staff will be familiar with Devon’s Ordinarily Available Inclusive Provision (OAIP). It will be used as a tool to ensure all children can access the learning.</w:t>
                  </w:r>
                </w:p>
                <w:p w14:paraId="57F688FF" w14:textId="77777777" w:rsidR="00C72CAD" w:rsidRPr="00C72CAD" w:rsidRDefault="00C72CAD" w:rsidP="008B1800">
                  <w:pPr>
                    <w:pStyle w:val="paragraph"/>
                    <w:numPr>
                      <w:ilvl w:val="0"/>
                      <w:numId w:val="42"/>
                    </w:numPr>
                    <w:spacing w:before="0" w:beforeAutospacing="0" w:after="0" w:afterAutospacing="0"/>
                    <w:textAlignment w:val="baseline"/>
                    <w:rPr>
                      <w:rStyle w:val="eop"/>
                      <w:rFonts w:ascii="Arial" w:hAnsi="Arial" w:cs="Arial"/>
                      <w:color w:val="7030A0"/>
                      <w:sz w:val="22"/>
                      <w:szCs w:val="22"/>
                    </w:rPr>
                  </w:pPr>
                  <w:r w:rsidRPr="00C72CAD">
                    <w:rPr>
                      <w:rStyle w:val="normaltextrun"/>
                      <w:rFonts w:ascii="Arial" w:hAnsi="Arial" w:cs="Arial"/>
                      <w:color w:val="7030A0"/>
                      <w:sz w:val="22"/>
                      <w:szCs w:val="22"/>
                    </w:rPr>
                    <w:t>Emily Duffield (SENDCo) has completed the Devon OAIP audit and shared with James Crompton (SEND Advisory Teacher for DCC</w:t>
                  </w:r>
                  <w:proofErr w:type="gramStart"/>
                  <w:r w:rsidRPr="00C72CAD">
                    <w:rPr>
                      <w:rStyle w:val="normaltextrun"/>
                      <w:rFonts w:ascii="Arial" w:hAnsi="Arial" w:cs="Arial"/>
                      <w:color w:val="7030A0"/>
                      <w:sz w:val="22"/>
                      <w:szCs w:val="22"/>
                    </w:rPr>
                    <w:t>) ,</w:t>
                  </w:r>
                  <w:proofErr w:type="gramEnd"/>
                  <w:r w:rsidRPr="00C72CAD">
                    <w:rPr>
                      <w:rStyle w:val="normaltextrun"/>
                      <w:rFonts w:ascii="Arial" w:hAnsi="Arial" w:cs="Arial"/>
                      <w:color w:val="7030A0"/>
                      <w:sz w:val="22"/>
                      <w:szCs w:val="22"/>
                    </w:rPr>
                    <w:t xml:space="preserve"> identifying areas of strength, e.g. culture and leadership, and areas to improve upon, e.g. staff knowledge surrounding specific areas of SEND. </w:t>
                  </w:r>
                  <w:r w:rsidRPr="00C72CAD">
                    <w:rPr>
                      <w:rStyle w:val="eop"/>
                      <w:rFonts w:ascii="Arial" w:hAnsi="Arial" w:cs="Arial"/>
                      <w:color w:val="7030A0"/>
                      <w:sz w:val="22"/>
                      <w:szCs w:val="22"/>
                    </w:rPr>
                    <w:t> </w:t>
                  </w:r>
                </w:p>
                <w:p w14:paraId="2889FA82" w14:textId="317C2C30" w:rsidR="00C72CAD" w:rsidRPr="00C72CAD" w:rsidRDefault="00C72CAD" w:rsidP="008B1800">
                  <w:pPr>
                    <w:pStyle w:val="paragraph"/>
                    <w:numPr>
                      <w:ilvl w:val="0"/>
                      <w:numId w:val="42"/>
                    </w:numPr>
                    <w:spacing w:before="0" w:beforeAutospacing="0" w:after="0" w:afterAutospacing="0"/>
                    <w:textAlignment w:val="baseline"/>
                    <w:rPr>
                      <w:rStyle w:val="normaltextrun"/>
                      <w:rFonts w:ascii="Arial" w:hAnsi="Arial" w:cs="Arial"/>
                      <w:color w:val="7030A0"/>
                      <w:sz w:val="22"/>
                      <w:szCs w:val="22"/>
                    </w:rPr>
                  </w:pPr>
                  <w:r w:rsidRPr="00C72CAD">
                    <w:rPr>
                      <w:rStyle w:val="normaltextrun"/>
                      <w:rFonts w:ascii="Arial" w:hAnsi="Arial" w:cs="Arial"/>
                      <w:color w:val="7030A0"/>
                      <w:sz w:val="22"/>
                      <w:szCs w:val="22"/>
                    </w:rPr>
                    <w:t>Emily has delivered an OAIP parent session (13/11/24)</w:t>
                  </w:r>
                </w:p>
                <w:p w14:paraId="3810C916" w14:textId="44897539" w:rsidR="00C72CAD" w:rsidRPr="00C72CAD" w:rsidRDefault="00C72CAD" w:rsidP="008B1800">
                  <w:pPr>
                    <w:pStyle w:val="paragraph"/>
                    <w:numPr>
                      <w:ilvl w:val="0"/>
                      <w:numId w:val="42"/>
                    </w:numPr>
                    <w:spacing w:before="0" w:beforeAutospacing="0" w:after="0" w:afterAutospacing="0"/>
                    <w:textAlignment w:val="baseline"/>
                    <w:rPr>
                      <w:rStyle w:val="normaltextrun"/>
                      <w:rFonts w:ascii="Arial" w:hAnsi="Arial" w:cs="Arial"/>
                      <w:color w:val="7030A0"/>
                      <w:sz w:val="22"/>
                      <w:szCs w:val="22"/>
                    </w:rPr>
                  </w:pPr>
                  <w:r w:rsidRPr="00C72CAD">
                    <w:rPr>
                      <w:rStyle w:val="normaltextrun"/>
                      <w:rFonts w:ascii="Arial" w:hAnsi="Arial" w:cs="Arial"/>
                      <w:color w:val="7030A0"/>
                      <w:sz w:val="22"/>
                      <w:szCs w:val="22"/>
                    </w:rPr>
                    <w:t xml:space="preserve">Emily delivered inset for teachers: this also included a visit from James Crompton (13/11/24) </w:t>
                  </w:r>
                </w:p>
                <w:p w14:paraId="65C16432" w14:textId="77777777" w:rsidR="00C72CAD" w:rsidRPr="00C72CAD" w:rsidRDefault="00C72CAD" w:rsidP="008B1800">
                  <w:pPr>
                    <w:pStyle w:val="paragraph"/>
                    <w:numPr>
                      <w:ilvl w:val="0"/>
                      <w:numId w:val="42"/>
                    </w:numPr>
                    <w:spacing w:before="0" w:beforeAutospacing="0" w:after="0" w:afterAutospacing="0"/>
                    <w:textAlignment w:val="baseline"/>
                    <w:rPr>
                      <w:rStyle w:val="eop"/>
                      <w:rFonts w:ascii="Arial" w:hAnsi="Arial" w:cs="Arial"/>
                      <w:color w:val="7030A0"/>
                      <w:sz w:val="22"/>
                      <w:szCs w:val="22"/>
                    </w:rPr>
                  </w:pPr>
                  <w:r w:rsidRPr="00C72CAD">
                    <w:rPr>
                      <w:rStyle w:val="normaltextrun"/>
                      <w:rFonts w:ascii="Arial" w:hAnsi="Arial" w:cs="Arial"/>
                      <w:color w:val="7030A0"/>
                      <w:sz w:val="22"/>
                      <w:szCs w:val="22"/>
                    </w:rPr>
                    <w:t>Emily delivered training for TAs during the twilight on 28/11/24. </w:t>
                  </w:r>
                  <w:r w:rsidRPr="00C72CAD">
                    <w:rPr>
                      <w:rStyle w:val="eop"/>
                      <w:rFonts w:ascii="Arial" w:hAnsi="Arial" w:cs="Arial"/>
                      <w:color w:val="7030A0"/>
                      <w:sz w:val="22"/>
                      <w:szCs w:val="22"/>
                    </w:rPr>
                    <w:t> </w:t>
                  </w:r>
                </w:p>
                <w:p w14:paraId="2C3F8499" w14:textId="5B9F946B" w:rsidR="00C72CAD" w:rsidRDefault="00C72CAD" w:rsidP="008B1800">
                  <w:pPr>
                    <w:pStyle w:val="paragraph"/>
                    <w:numPr>
                      <w:ilvl w:val="0"/>
                      <w:numId w:val="42"/>
                    </w:numPr>
                    <w:spacing w:before="0" w:beforeAutospacing="0" w:after="0" w:afterAutospacing="0"/>
                    <w:textAlignment w:val="baseline"/>
                    <w:rPr>
                      <w:rStyle w:val="normaltextrun"/>
                      <w:rFonts w:ascii="Arial" w:hAnsi="Arial" w:cs="Arial"/>
                      <w:color w:val="7030A0"/>
                      <w:sz w:val="22"/>
                      <w:szCs w:val="22"/>
                    </w:rPr>
                  </w:pPr>
                  <w:r w:rsidRPr="00C72CAD">
                    <w:rPr>
                      <w:rStyle w:val="normaltextrun"/>
                      <w:rFonts w:ascii="Arial" w:hAnsi="Arial" w:cs="Arial"/>
                      <w:color w:val="7030A0"/>
                      <w:sz w:val="22"/>
                      <w:szCs w:val="22"/>
                    </w:rPr>
                    <w:t>ED will further explore the targeted support area of OAIP when DCC release this framework in January 2025</w:t>
                  </w:r>
                </w:p>
                <w:p w14:paraId="22A9A17B" w14:textId="77777777" w:rsidR="00C72CAD" w:rsidRPr="00487B2F" w:rsidRDefault="00C72CAD" w:rsidP="00C72CAD">
                  <w:pPr>
                    <w:pStyle w:val="TableRowCentered"/>
                    <w:jc w:val="left"/>
                    <w:rPr>
                      <w:sz w:val="22"/>
                      <w:szCs w:val="22"/>
                    </w:rPr>
                  </w:pPr>
                  <w:r>
                    <w:rPr>
                      <w:sz w:val="22"/>
                      <w:szCs w:val="22"/>
                    </w:rPr>
                    <w:t>Teachers effectively model the lesson content, using specific strategies from ‘</w:t>
                  </w:r>
                  <w:proofErr w:type="spellStart"/>
                  <w:r>
                    <w:rPr>
                      <w:sz w:val="22"/>
                      <w:szCs w:val="22"/>
                    </w:rPr>
                    <w:t>TeachFirst</w:t>
                  </w:r>
                  <w:proofErr w:type="spellEnd"/>
                  <w:r>
                    <w:rPr>
                      <w:sz w:val="22"/>
                      <w:szCs w:val="22"/>
                    </w:rPr>
                    <w:t xml:space="preserve">’ (part of the ECT framework), </w:t>
                  </w:r>
                  <w:proofErr w:type="spellStart"/>
                  <w:r>
                    <w:rPr>
                      <w:sz w:val="22"/>
                      <w:szCs w:val="22"/>
                    </w:rPr>
                    <w:t>Walkthrus</w:t>
                  </w:r>
                  <w:proofErr w:type="spellEnd"/>
                  <w:r>
                    <w:rPr>
                      <w:sz w:val="22"/>
                      <w:szCs w:val="22"/>
                    </w:rPr>
                    <w:t xml:space="preserve"> and using The Seven Step Model </w:t>
                  </w:r>
                  <w:r w:rsidRPr="00487B2F">
                    <w:rPr>
                      <w:sz w:val="22"/>
                      <w:szCs w:val="22"/>
                    </w:rPr>
                    <w:t xml:space="preserve">(Education Endowment Foundation). </w:t>
                  </w:r>
                </w:p>
                <w:p w14:paraId="39D91276" w14:textId="5A8395C4" w:rsidR="00A52206" w:rsidRPr="00A52206" w:rsidRDefault="00A52206" w:rsidP="008B1800">
                  <w:pPr>
                    <w:pStyle w:val="paragraph"/>
                    <w:numPr>
                      <w:ilvl w:val="0"/>
                      <w:numId w:val="42"/>
                    </w:numPr>
                    <w:spacing w:before="0" w:beforeAutospacing="0" w:after="0" w:afterAutospacing="0"/>
                    <w:textAlignment w:val="baseline"/>
                    <w:rPr>
                      <w:rStyle w:val="normaltextrun"/>
                      <w:rFonts w:ascii="Arial" w:hAnsi="Arial" w:cs="Arial"/>
                      <w:color w:val="7030A0"/>
                      <w:sz w:val="22"/>
                      <w:szCs w:val="22"/>
                    </w:rPr>
                  </w:pPr>
                  <w:r w:rsidRPr="00A52206">
                    <w:rPr>
                      <w:rStyle w:val="normaltextrun"/>
                      <w:rFonts w:ascii="Arial" w:hAnsi="Arial" w:cs="Arial"/>
                      <w:color w:val="7030A0"/>
                      <w:sz w:val="22"/>
                      <w:szCs w:val="22"/>
                    </w:rPr>
                    <w:t xml:space="preserve">Modelling has been added to the SIP (2024-2025) and transferred to teachers’ appraisal objectives as part of the coaching cycle. </w:t>
                  </w:r>
                </w:p>
                <w:p w14:paraId="7719E512" w14:textId="77777777" w:rsidR="00A52206" w:rsidRPr="00A52206" w:rsidRDefault="00C72CAD" w:rsidP="008B1800">
                  <w:pPr>
                    <w:pStyle w:val="paragraph"/>
                    <w:numPr>
                      <w:ilvl w:val="0"/>
                      <w:numId w:val="42"/>
                    </w:numPr>
                    <w:spacing w:before="0" w:beforeAutospacing="0" w:after="0" w:afterAutospacing="0"/>
                    <w:textAlignment w:val="baseline"/>
                    <w:rPr>
                      <w:rStyle w:val="normaltextrun"/>
                      <w:rFonts w:ascii="Arial" w:hAnsi="Arial" w:cs="Arial"/>
                      <w:color w:val="7030A0"/>
                      <w:sz w:val="22"/>
                      <w:szCs w:val="22"/>
                    </w:rPr>
                  </w:pPr>
                  <w:r w:rsidRPr="00A52206">
                    <w:rPr>
                      <w:rStyle w:val="normaltextrun"/>
                      <w:rFonts w:ascii="Arial" w:hAnsi="Arial" w:cs="Arial"/>
                      <w:color w:val="7030A0"/>
                      <w:sz w:val="22"/>
                      <w:szCs w:val="22"/>
                    </w:rPr>
                    <w:t>K</w:t>
                  </w:r>
                  <w:r w:rsidR="00A52206" w:rsidRPr="00A52206">
                    <w:rPr>
                      <w:rStyle w:val="normaltextrun"/>
                      <w:rFonts w:ascii="Arial" w:hAnsi="Arial" w:cs="Arial"/>
                      <w:color w:val="7030A0"/>
                      <w:sz w:val="22"/>
                      <w:szCs w:val="22"/>
                    </w:rPr>
                    <w:t xml:space="preserve">it </w:t>
                  </w:r>
                  <w:proofErr w:type="spellStart"/>
                  <w:r w:rsidR="00A52206" w:rsidRPr="00A52206">
                    <w:rPr>
                      <w:rStyle w:val="normaltextrun"/>
                      <w:rFonts w:ascii="Arial" w:hAnsi="Arial" w:cs="Arial"/>
                      <w:color w:val="7030A0"/>
                      <w:sz w:val="22"/>
                      <w:szCs w:val="22"/>
                    </w:rPr>
                    <w:t>Hardee</w:t>
                  </w:r>
                  <w:proofErr w:type="spellEnd"/>
                  <w:r w:rsidR="00A52206" w:rsidRPr="00A52206">
                    <w:rPr>
                      <w:rStyle w:val="normaltextrun"/>
                      <w:rFonts w:ascii="Arial" w:hAnsi="Arial" w:cs="Arial"/>
                      <w:color w:val="7030A0"/>
                      <w:sz w:val="22"/>
                      <w:szCs w:val="22"/>
                    </w:rPr>
                    <w:t xml:space="preserve"> </w:t>
                  </w:r>
                  <w:r w:rsidRPr="00A52206">
                    <w:rPr>
                      <w:rStyle w:val="normaltextrun"/>
                      <w:rFonts w:ascii="Arial" w:hAnsi="Arial" w:cs="Arial"/>
                      <w:color w:val="7030A0"/>
                      <w:sz w:val="22"/>
                      <w:szCs w:val="22"/>
                    </w:rPr>
                    <w:t xml:space="preserve">led CPD to teachers on </w:t>
                  </w:r>
                  <w:r w:rsidR="00A52206" w:rsidRPr="00A52206">
                    <w:rPr>
                      <w:rStyle w:val="normaltextrun"/>
                      <w:rFonts w:ascii="Arial" w:hAnsi="Arial" w:cs="Arial"/>
                      <w:color w:val="7030A0"/>
                      <w:sz w:val="22"/>
                      <w:szCs w:val="22"/>
                    </w:rPr>
                    <w:t xml:space="preserve">12.11.24 and </w:t>
                  </w:r>
                  <w:r w:rsidRPr="00A52206">
                    <w:rPr>
                      <w:rStyle w:val="normaltextrun"/>
                      <w:rFonts w:ascii="Arial" w:hAnsi="Arial" w:cs="Arial"/>
                      <w:color w:val="7030A0"/>
                      <w:sz w:val="22"/>
                      <w:szCs w:val="22"/>
                    </w:rPr>
                    <w:t>27.11.24 focusing on modelling</w:t>
                  </w:r>
                  <w:r w:rsidR="00A52206" w:rsidRPr="00A52206">
                    <w:rPr>
                      <w:rStyle w:val="normaltextrun"/>
                      <w:rFonts w:ascii="Arial" w:hAnsi="Arial" w:cs="Arial"/>
                      <w:color w:val="7030A0"/>
                      <w:sz w:val="22"/>
                      <w:szCs w:val="22"/>
                    </w:rPr>
                    <w:t xml:space="preserve"> including: a reflection</w:t>
                  </w:r>
                  <w:r w:rsidRPr="00A52206">
                    <w:rPr>
                      <w:rStyle w:val="normaltextrun"/>
                      <w:rFonts w:ascii="Arial" w:hAnsi="Arial" w:cs="Arial"/>
                      <w:color w:val="7030A0"/>
                      <w:sz w:val="22"/>
                      <w:szCs w:val="22"/>
                      <w:lang w:val="en-US"/>
                    </w:rPr>
                    <w:t xml:space="preserve"> activity looking at p84 and p78</w:t>
                  </w:r>
                  <w:r w:rsidR="00A52206" w:rsidRPr="00A52206">
                    <w:rPr>
                      <w:rStyle w:val="normaltextrun"/>
                      <w:rFonts w:ascii="Arial" w:hAnsi="Arial" w:cs="Arial"/>
                      <w:color w:val="7030A0"/>
                      <w:sz w:val="22"/>
                      <w:szCs w:val="22"/>
                      <w:lang w:val="en-US"/>
                    </w:rPr>
                    <w:t xml:space="preserve"> of </w:t>
                  </w:r>
                  <w:proofErr w:type="spellStart"/>
                  <w:r w:rsidR="00A52206" w:rsidRPr="00A52206">
                    <w:rPr>
                      <w:rStyle w:val="normaltextrun"/>
                      <w:rFonts w:ascii="Arial" w:hAnsi="Arial" w:cs="Arial"/>
                      <w:color w:val="7030A0"/>
                      <w:sz w:val="22"/>
                      <w:szCs w:val="22"/>
                      <w:lang w:val="en-US"/>
                    </w:rPr>
                    <w:t>Walkthrus</w:t>
                  </w:r>
                  <w:proofErr w:type="spellEnd"/>
                  <w:r w:rsidR="00A52206" w:rsidRPr="00A52206">
                    <w:rPr>
                      <w:rStyle w:val="normaltextrun"/>
                      <w:rFonts w:ascii="Arial" w:hAnsi="Arial" w:cs="Arial"/>
                      <w:color w:val="7030A0"/>
                      <w:sz w:val="22"/>
                      <w:szCs w:val="22"/>
                      <w:lang w:val="en-US"/>
                    </w:rPr>
                    <w:t xml:space="preserve"> (Tom Sherrington)</w:t>
                  </w:r>
                  <w:r w:rsidRPr="00A52206">
                    <w:rPr>
                      <w:rStyle w:val="normaltextrun"/>
                      <w:rFonts w:ascii="Arial" w:hAnsi="Arial" w:cs="Arial"/>
                      <w:color w:val="7030A0"/>
                      <w:sz w:val="22"/>
                      <w:szCs w:val="22"/>
                      <w:lang w:val="en-US"/>
                    </w:rPr>
                    <w:t>, identifying areas of focus for ongoing coaching sessions</w:t>
                  </w:r>
                  <w:r w:rsidR="00A52206" w:rsidRPr="00A52206">
                    <w:rPr>
                      <w:rStyle w:val="normaltextrun"/>
                      <w:rFonts w:ascii="Arial" w:hAnsi="Arial" w:cs="Arial"/>
                      <w:color w:val="7030A0"/>
                      <w:sz w:val="22"/>
                      <w:szCs w:val="22"/>
                      <w:lang w:val="en-US"/>
                    </w:rPr>
                    <w:t xml:space="preserve">; looked at </w:t>
                  </w:r>
                  <w:r w:rsidRPr="00A52206">
                    <w:rPr>
                      <w:rStyle w:val="normaltextrun"/>
                      <w:rFonts w:ascii="Arial" w:hAnsi="Arial" w:cs="Arial"/>
                      <w:color w:val="7030A0"/>
                      <w:sz w:val="22"/>
                      <w:szCs w:val="22"/>
                      <w:lang w:val="en-US"/>
                    </w:rPr>
                    <w:t>elements from the ECT framework, including video tutorial</w:t>
                  </w:r>
                  <w:r w:rsidR="00A52206" w:rsidRPr="00A52206">
                    <w:rPr>
                      <w:rStyle w:val="normaltextrun"/>
                      <w:rFonts w:ascii="Arial" w:hAnsi="Arial" w:cs="Arial"/>
                      <w:color w:val="7030A0"/>
                      <w:sz w:val="22"/>
                      <w:szCs w:val="22"/>
                      <w:lang w:val="en-US"/>
                    </w:rPr>
                    <w:t xml:space="preserve">s. </w:t>
                  </w:r>
                </w:p>
                <w:p w14:paraId="51EEC567" w14:textId="28CC2847" w:rsidR="008B1800" w:rsidRDefault="00C72CAD" w:rsidP="008B1800">
                  <w:pPr>
                    <w:pStyle w:val="paragraph"/>
                    <w:numPr>
                      <w:ilvl w:val="0"/>
                      <w:numId w:val="42"/>
                    </w:numPr>
                    <w:spacing w:before="0" w:beforeAutospacing="0" w:after="0" w:afterAutospacing="0"/>
                    <w:textAlignment w:val="baseline"/>
                    <w:rPr>
                      <w:rStyle w:val="eop"/>
                      <w:rFonts w:ascii="Arial" w:hAnsi="Arial" w:cs="Arial"/>
                      <w:color w:val="7030A0"/>
                      <w:sz w:val="22"/>
                      <w:szCs w:val="22"/>
                    </w:rPr>
                  </w:pPr>
                  <w:r w:rsidRPr="00A52206">
                    <w:rPr>
                      <w:rStyle w:val="normaltextrun"/>
                      <w:rFonts w:ascii="Arial" w:hAnsi="Arial" w:cs="Arial"/>
                      <w:color w:val="7030A0"/>
                      <w:sz w:val="22"/>
                      <w:szCs w:val="22"/>
                      <w:lang w:val="en-US"/>
                    </w:rPr>
                    <w:t xml:space="preserve">Teachers </w:t>
                  </w:r>
                  <w:r w:rsidR="00A52206" w:rsidRPr="00A52206">
                    <w:rPr>
                      <w:rStyle w:val="normaltextrun"/>
                      <w:rFonts w:ascii="Arial" w:hAnsi="Arial" w:cs="Arial"/>
                      <w:color w:val="7030A0"/>
                      <w:sz w:val="22"/>
                      <w:szCs w:val="22"/>
                      <w:lang w:val="en-US"/>
                    </w:rPr>
                    <w:t xml:space="preserve">have since </w:t>
                  </w:r>
                  <w:r w:rsidRPr="00A52206">
                    <w:rPr>
                      <w:rStyle w:val="normaltextrun"/>
                      <w:rFonts w:ascii="Arial" w:hAnsi="Arial" w:cs="Arial"/>
                      <w:color w:val="7030A0"/>
                      <w:sz w:val="22"/>
                      <w:szCs w:val="22"/>
                      <w:lang w:val="en-US"/>
                    </w:rPr>
                    <w:t xml:space="preserve">adapted planning following the ‘I do, </w:t>
                  </w:r>
                  <w:proofErr w:type="gramStart"/>
                  <w:r w:rsidRPr="00A52206">
                    <w:rPr>
                      <w:rStyle w:val="normaltextrun"/>
                      <w:rFonts w:ascii="Arial" w:hAnsi="Arial" w:cs="Arial"/>
                      <w:color w:val="7030A0"/>
                      <w:sz w:val="22"/>
                      <w:szCs w:val="22"/>
                      <w:lang w:val="en-US"/>
                    </w:rPr>
                    <w:t>We</w:t>
                  </w:r>
                  <w:proofErr w:type="gramEnd"/>
                  <w:r w:rsidRPr="00A52206">
                    <w:rPr>
                      <w:rStyle w:val="normaltextrun"/>
                      <w:rFonts w:ascii="Arial" w:hAnsi="Arial" w:cs="Arial"/>
                      <w:color w:val="7030A0"/>
                      <w:sz w:val="22"/>
                      <w:szCs w:val="22"/>
                      <w:lang w:val="en-US"/>
                    </w:rPr>
                    <w:t xml:space="preserve"> do, You do’ strategy. </w:t>
                  </w:r>
                  <w:r w:rsidRPr="00A52206">
                    <w:rPr>
                      <w:rStyle w:val="eop"/>
                      <w:rFonts w:ascii="Arial" w:hAnsi="Arial" w:cs="Arial"/>
                      <w:color w:val="7030A0"/>
                      <w:sz w:val="22"/>
                      <w:szCs w:val="22"/>
                    </w:rPr>
                    <w:t> </w:t>
                  </w:r>
                </w:p>
                <w:p w14:paraId="2EFEECBB" w14:textId="5FB2EE27" w:rsidR="008B1800" w:rsidRPr="008B1800" w:rsidRDefault="008B1800" w:rsidP="008B1800">
                  <w:pPr>
                    <w:pStyle w:val="paragraph"/>
                    <w:numPr>
                      <w:ilvl w:val="0"/>
                      <w:numId w:val="42"/>
                    </w:numPr>
                    <w:spacing w:before="0" w:beforeAutospacing="0" w:after="0" w:afterAutospacing="0"/>
                    <w:textAlignment w:val="baseline"/>
                    <w:rPr>
                      <w:rFonts w:ascii="Arial" w:hAnsi="Arial" w:cs="Arial"/>
                      <w:color w:val="7030A0"/>
                      <w:sz w:val="22"/>
                      <w:szCs w:val="22"/>
                    </w:rPr>
                  </w:pPr>
                  <w:r w:rsidRPr="008B1800">
                    <w:rPr>
                      <w:rFonts w:ascii="Arial" w:hAnsi="Arial" w:cs="Arial"/>
                      <w:color w:val="7030A0"/>
                      <w:sz w:val="22"/>
                      <w:szCs w:val="22"/>
                    </w:rPr>
                    <w:t xml:space="preserve">Monitoring </w:t>
                  </w:r>
                  <w:r>
                    <w:rPr>
                      <w:rFonts w:ascii="Arial" w:hAnsi="Arial" w:cs="Arial"/>
                      <w:color w:val="7030A0"/>
                      <w:sz w:val="22"/>
                      <w:szCs w:val="22"/>
                    </w:rPr>
                    <w:t xml:space="preserve">of teaching </w:t>
                  </w:r>
                  <w:r w:rsidRPr="008B1800">
                    <w:rPr>
                      <w:rFonts w:ascii="Arial" w:hAnsi="Arial" w:cs="Arial"/>
                      <w:color w:val="7030A0"/>
                      <w:sz w:val="22"/>
                      <w:szCs w:val="22"/>
                    </w:rPr>
                    <w:t xml:space="preserve">has shown a positive impact: teachers are following a clear step by step process, using EEF’s Seven Step Model and an ‘I do, </w:t>
                  </w:r>
                  <w:proofErr w:type="gramStart"/>
                  <w:r w:rsidRPr="008B1800">
                    <w:rPr>
                      <w:rFonts w:ascii="Arial" w:hAnsi="Arial" w:cs="Arial"/>
                      <w:color w:val="7030A0"/>
                      <w:sz w:val="22"/>
                      <w:szCs w:val="22"/>
                    </w:rPr>
                    <w:t>We</w:t>
                  </w:r>
                  <w:proofErr w:type="gramEnd"/>
                  <w:r w:rsidRPr="008B1800">
                    <w:rPr>
                      <w:rFonts w:ascii="Arial" w:hAnsi="Arial" w:cs="Arial"/>
                      <w:color w:val="7030A0"/>
                      <w:sz w:val="22"/>
                      <w:szCs w:val="22"/>
                    </w:rPr>
                    <w:t xml:space="preserve"> do, You do’ model. </w:t>
                  </w:r>
                </w:p>
                <w:p w14:paraId="6303CDDA" w14:textId="77777777" w:rsidR="008B1800" w:rsidRDefault="008B1800" w:rsidP="008B1800">
                  <w:pPr>
                    <w:pStyle w:val="TableRowCentered"/>
                    <w:ind w:left="0"/>
                    <w:jc w:val="left"/>
                    <w:rPr>
                      <w:sz w:val="22"/>
                      <w:szCs w:val="22"/>
                    </w:rPr>
                  </w:pPr>
                  <w:r>
                    <w:rPr>
                      <w:sz w:val="22"/>
                      <w:szCs w:val="22"/>
                    </w:rPr>
                    <w:t xml:space="preserve">Using recommendations from the EEF and strategies from </w:t>
                  </w:r>
                  <w:proofErr w:type="spellStart"/>
                  <w:r>
                    <w:rPr>
                      <w:sz w:val="22"/>
                      <w:szCs w:val="22"/>
                    </w:rPr>
                    <w:t>Walkthrus</w:t>
                  </w:r>
                  <w:proofErr w:type="spellEnd"/>
                  <w:r>
                    <w:rPr>
                      <w:sz w:val="22"/>
                      <w:szCs w:val="22"/>
                    </w:rPr>
                    <w:t xml:space="preserve">, Teachers and support staff provide effective scaffolding to support all learners to access ambitious tasks. </w:t>
                  </w:r>
                </w:p>
                <w:p w14:paraId="18CB6D00" w14:textId="77777777" w:rsidR="004139B5" w:rsidRDefault="008B1800" w:rsidP="008B1800">
                  <w:pPr>
                    <w:pStyle w:val="TableRowCentered"/>
                    <w:numPr>
                      <w:ilvl w:val="0"/>
                      <w:numId w:val="42"/>
                    </w:numPr>
                    <w:jc w:val="left"/>
                    <w:rPr>
                      <w:color w:val="7030A0"/>
                      <w:sz w:val="22"/>
                      <w:szCs w:val="22"/>
                    </w:rPr>
                  </w:pPr>
                  <w:r>
                    <w:rPr>
                      <w:color w:val="7030A0"/>
                      <w:sz w:val="22"/>
                      <w:szCs w:val="22"/>
                    </w:rPr>
                    <w:t xml:space="preserve">Kit </w:t>
                  </w:r>
                  <w:proofErr w:type="spellStart"/>
                  <w:r>
                    <w:rPr>
                      <w:color w:val="7030A0"/>
                      <w:sz w:val="22"/>
                      <w:szCs w:val="22"/>
                    </w:rPr>
                    <w:t>Hardee</w:t>
                  </w:r>
                  <w:proofErr w:type="spellEnd"/>
                  <w:r>
                    <w:rPr>
                      <w:color w:val="7030A0"/>
                      <w:sz w:val="22"/>
                      <w:szCs w:val="22"/>
                    </w:rPr>
                    <w:t xml:space="preserve"> led CPD to teachers on 4.12.24, sharing content from the EEF, </w:t>
                  </w:r>
                  <w:proofErr w:type="spellStart"/>
                  <w:r>
                    <w:rPr>
                      <w:color w:val="7030A0"/>
                      <w:sz w:val="22"/>
                      <w:szCs w:val="22"/>
                    </w:rPr>
                    <w:t>TeachFirst</w:t>
                  </w:r>
                  <w:proofErr w:type="spellEnd"/>
                  <w:r>
                    <w:rPr>
                      <w:color w:val="7030A0"/>
                      <w:sz w:val="22"/>
                      <w:szCs w:val="22"/>
                    </w:rPr>
                    <w:t xml:space="preserve"> and </w:t>
                  </w:r>
                  <w:proofErr w:type="spellStart"/>
                  <w:r>
                    <w:rPr>
                      <w:color w:val="7030A0"/>
                      <w:sz w:val="22"/>
                      <w:szCs w:val="22"/>
                    </w:rPr>
                    <w:t>Walkthrus</w:t>
                  </w:r>
                  <w:proofErr w:type="spellEnd"/>
                  <w:r>
                    <w:rPr>
                      <w:color w:val="7030A0"/>
                      <w:sz w:val="22"/>
                      <w:szCs w:val="22"/>
                    </w:rPr>
                    <w:t xml:space="preserve">. </w:t>
                  </w:r>
                </w:p>
                <w:p w14:paraId="3BBD32F6" w14:textId="77777777" w:rsidR="008B1800" w:rsidRDefault="008B1800" w:rsidP="008B1800">
                  <w:pPr>
                    <w:pStyle w:val="TableRowCentered"/>
                    <w:numPr>
                      <w:ilvl w:val="0"/>
                      <w:numId w:val="42"/>
                    </w:numPr>
                    <w:jc w:val="left"/>
                    <w:rPr>
                      <w:color w:val="7030A0"/>
                      <w:sz w:val="22"/>
                      <w:szCs w:val="22"/>
                    </w:rPr>
                  </w:pPr>
                  <w:r>
                    <w:rPr>
                      <w:color w:val="7030A0"/>
                      <w:sz w:val="22"/>
                      <w:szCs w:val="22"/>
                    </w:rPr>
                    <w:t xml:space="preserve">Teachers have shared examples of how they effectively provide scaffolding in their sessions. </w:t>
                  </w:r>
                </w:p>
                <w:p w14:paraId="6458EDB8" w14:textId="77777777" w:rsidR="008B1800" w:rsidRDefault="008B1800" w:rsidP="008B1800">
                  <w:pPr>
                    <w:pStyle w:val="TableRowCentered"/>
                    <w:jc w:val="left"/>
                    <w:rPr>
                      <w:sz w:val="22"/>
                      <w:szCs w:val="22"/>
                    </w:rPr>
                  </w:pPr>
                  <w:r>
                    <w:rPr>
                      <w:sz w:val="22"/>
                      <w:szCs w:val="22"/>
                    </w:rPr>
                    <w:t xml:space="preserve">Teachers and support staff explicitly teach metacognitive strategies, using the EEF’s guidance report, specifically focusing on the Seven Step Model as well as the plan, monitor and evaluate cycle. </w:t>
                  </w:r>
                </w:p>
                <w:p w14:paraId="537DC472" w14:textId="77777777" w:rsidR="008B1800" w:rsidRPr="008B1800" w:rsidRDefault="008B1800" w:rsidP="008B1800">
                  <w:pPr>
                    <w:pStyle w:val="paragraph"/>
                    <w:numPr>
                      <w:ilvl w:val="0"/>
                      <w:numId w:val="47"/>
                    </w:numPr>
                    <w:spacing w:before="0" w:beforeAutospacing="0" w:after="0" w:afterAutospacing="0"/>
                    <w:textAlignment w:val="baseline"/>
                    <w:rPr>
                      <w:rStyle w:val="eop"/>
                      <w:rFonts w:ascii="Arial" w:hAnsi="Arial" w:cs="Arial"/>
                      <w:color w:val="7030A0"/>
                      <w:sz w:val="22"/>
                      <w:szCs w:val="22"/>
                    </w:rPr>
                  </w:pPr>
                  <w:r w:rsidRPr="008B1800">
                    <w:rPr>
                      <w:rStyle w:val="normaltextrun"/>
                      <w:rFonts w:ascii="Arial" w:hAnsi="Arial" w:cs="Arial"/>
                      <w:color w:val="7030A0"/>
                      <w:sz w:val="22"/>
                      <w:szCs w:val="22"/>
                    </w:rPr>
                    <w:t>KH led CPD (teachers and TAs) during the twilight session on 12.11.24 with a focus on Metacognition: </w:t>
                  </w:r>
                  <w:r w:rsidRPr="008B1800">
                    <w:rPr>
                      <w:rStyle w:val="eop"/>
                      <w:rFonts w:ascii="Arial" w:hAnsi="Arial" w:cs="Arial"/>
                      <w:color w:val="7030A0"/>
                      <w:sz w:val="22"/>
                      <w:szCs w:val="22"/>
                    </w:rPr>
                    <w:t> </w:t>
                  </w:r>
                </w:p>
                <w:p w14:paraId="677B36E4" w14:textId="77777777" w:rsidR="008B1800" w:rsidRPr="008B1800" w:rsidRDefault="008B1800" w:rsidP="008B1800">
                  <w:pPr>
                    <w:pStyle w:val="paragraph"/>
                    <w:numPr>
                      <w:ilvl w:val="0"/>
                      <w:numId w:val="47"/>
                    </w:numPr>
                    <w:spacing w:before="0" w:beforeAutospacing="0" w:after="0" w:afterAutospacing="0"/>
                    <w:textAlignment w:val="baseline"/>
                    <w:rPr>
                      <w:rStyle w:val="eop"/>
                      <w:rFonts w:ascii="Arial" w:hAnsi="Arial" w:cs="Arial"/>
                      <w:color w:val="7030A0"/>
                      <w:sz w:val="22"/>
                      <w:szCs w:val="22"/>
                    </w:rPr>
                  </w:pPr>
                  <w:r w:rsidRPr="008B1800">
                    <w:rPr>
                      <w:rStyle w:val="normaltextrun"/>
                      <w:rFonts w:ascii="Arial" w:hAnsi="Arial" w:cs="Arial"/>
                      <w:color w:val="7030A0"/>
                      <w:sz w:val="22"/>
                      <w:szCs w:val="22"/>
                      <w:lang w:val="en-US"/>
                    </w:rPr>
                    <w:t xml:space="preserve">Looked at the first 3 recommendations from the EEF’s ‘Summary of Recommendations’ with a focus on the ‘7 step </w:t>
                  </w:r>
                  <w:proofErr w:type="gramStart"/>
                  <w:r w:rsidRPr="008B1800">
                    <w:rPr>
                      <w:rStyle w:val="normaltextrun"/>
                      <w:rFonts w:ascii="Arial" w:hAnsi="Arial" w:cs="Arial"/>
                      <w:color w:val="7030A0"/>
                      <w:sz w:val="22"/>
                      <w:szCs w:val="22"/>
                      <w:lang w:val="en-US"/>
                    </w:rPr>
                    <w:t>model</w:t>
                  </w:r>
                  <w:proofErr w:type="gramEnd"/>
                  <w:r w:rsidRPr="008B1800">
                    <w:rPr>
                      <w:rStyle w:val="normaltextrun"/>
                      <w:rFonts w:ascii="Arial" w:hAnsi="Arial" w:cs="Arial"/>
                      <w:color w:val="7030A0"/>
                      <w:sz w:val="22"/>
                      <w:szCs w:val="22"/>
                      <w:lang w:val="en-US"/>
                    </w:rPr>
                    <w:t>’</w:t>
                  </w:r>
                  <w:r w:rsidRPr="008B1800">
                    <w:rPr>
                      <w:rStyle w:val="eop"/>
                      <w:rFonts w:ascii="Arial" w:hAnsi="Arial" w:cs="Arial"/>
                      <w:color w:val="7030A0"/>
                      <w:sz w:val="22"/>
                      <w:szCs w:val="22"/>
                    </w:rPr>
                    <w:t> </w:t>
                  </w:r>
                </w:p>
                <w:p w14:paraId="24C31E4E" w14:textId="77777777" w:rsidR="008B1800" w:rsidRPr="008B1800" w:rsidRDefault="008B1800" w:rsidP="008B1800">
                  <w:pPr>
                    <w:pStyle w:val="paragraph"/>
                    <w:numPr>
                      <w:ilvl w:val="0"/>
                      <w:numId w:val="47"/>
                    </w:numPr>
                    <w:spacing w:before="0" w:beforeAutospacing="0" w:after="0" w:afterAutospacing="0"/>
                    <w:textAlignment w:val="baseline"/>
                    <w:rPr>
                      <w:rStyle w:val="eop"/>
                      <w:rFonts w:ascii="Arial" w:hAnsi="Arial" w:cs="Arial"/>
                      <w:color w:val="7030A0"/>
                      <w:sz w:val="22"/>
                      <w:szCs w:val="22"/>
                    </w:rPr>
                  </w:pPr>
                  <w:r w:rsidRPr="008B1800">
                    <w:rPr>
                      <w:rStyle w:val="normaltextrun"/>
                      <w:rFonts w:ascii="Arial" w:hAnsi="Arial" w:cs="Arial"/>
                      <w:color w:val="7030A0"/>
                      <w:sz w:val="22"/>
                      <w:szCs w:val="22"/>
                      <w:lang w:val="en-US"/>
                    </w:rPr>
                    <w:t xml:space="preserve">New resources are </w:t>
                  </w:r>
                  <w:r>
                    <w:rPr>
                      <w:rStyle w:val="normaltextrun"/>
                      <w:rFonts w:ascii="Arial" w:hAnsi="Arial" w:cs="Arial"/>
                      <w:color w:val="7030A0"/>
                      <w:sz w:val="22"/>
                      <w:szCs w:val="22"/>
                      <w:lang w:val="en-US"/>
                    </w:rPr>
                    <w:t>n</w:t>
                  </w:r>
                  <w:r>
                    <w:rPr>
                      <w:rStyle w:val="normaltextrun"/>
                      <w:lang w:val="en-US"/>
                    </w:rPr>
                    <w:t xml:space="preserve">ow </w:t>
                  </w:r>
                  <w:r w:rsidRPr="008B1800">
                    <w:rPr>
                      <w:rStyle w:val="normaltextrun"/>
                      <w:rFonts w:ascii="Arial" w:hAnsi="Arial" w:cs="Arial"/>
                      <w:color w:val="7030A0"/>
                      <w:sz w:val="22"/>
                      <w:szCs w:val="22"/>
                      <w:lang w:val="en-US"/>
                    </w:rPr>
                    <w:t>displayed in classrooms. </w:t>
                  </w:r>
                  <w:r w:rsidRPr="008B1800">
                    <w:rPr>
                      <w:rStyle w:val="eop"/>
                      <w:rFonts w:ascii="Arial" w:hAnsi="Arial" w:cs="Arial"/>
                      <w:color w:val="7030A0"/>
                      <w:sz w:val="22"/>
                      <w:szCs w:val="22"/>
                    </w:rPr>
                    <w:t> </w:t>
                  </w:r>
                </w:p>
                <w:p w14:paraId="66AEFBA0" w14:textId="6A7850DD" w:rsidR="008B1800" w:rsidRDefault="008B1800" w:rsidP="008B1800">
                  <w:pPr>
                    <w:pStyle w:val="paragraph"/>
                    <w:numPr>
                      <w:ilvl w:val="0"/>
                      <w:numId w:val="47"/>
                    </w:numPr>
                    <w:spacing w:before="0" w:beforeAutospacing="0" w:after="0" w:afterAutospacing="0"/>
                    <w:textAlignment w:val="baseline"/>
                    <w:rPr>
                      <w:rStyle w:val="eop"/>
                      <w:rFonts w:ascii="Arial" w:hAnsi="Arial" w:cs="Arial"/>
                      <w:color w:val="7030A0"/>
                      <w:sz w:val="22"/>
                      <w:szCs w:val="22"/>
                    </w:rPr>
                  </w:pPr>
                  <w:r w:rsidRPr="008B1800">
                    <w:rPr>
                      <w:rStyle w:val="normaltextrun"/>
                      <w:rFonts w:ascii="Arial" w:hAnsi="Arial" w:cs="Arial"/>
                      <w:color w:val="7030A0"/>
                      <w:sz w:val="22"/>
                      <w:szCs w:val="22"/>
                      <w:lang w:val="en-US"/>
                    </w:rPr>
                    <w:t>Learning walks have demonstrated a positive impact. </w:t>
                  </w:r>
                  <w:r w:rsidRPr="008B1800">
                    <w:rPr>
                      <w:rStyle w:val="eop"/>
                      <w:rFonts w:ascii="Arial" w:hAnsi="Arial" w:cs="Arial"/>
                      <w:color w:val="7030A0"/>
                      <w:sz w:val="22"/>
                      <w:szCs w:val="22"/>
                    </w:rPr>
                    <w:t> </w:t>
                  </w:r>
                </w:p>
                <w:p w14:paraId="1346B07B" w14:textId="77777777" w:rsidR="00861EA1" w:rsidRPr="00861EA1" w:rsidRDefault="00861EA1" w:rsidP="00861EA1">
                  <w:pPr>
                    <w:pStyle w:val="paragraph"/>
                    <w:spacing w:before="0" w:beforeAutospacing="0" w:after="0" w:afterAutospacing="0"/>
                    <w:textAlignment w:val="baseline"/>
                    <w:rPr>
                      <w:rStyle w:val="eop"/>
                      <w:rFonts w:ascii="Arial" w:hAnsi="Arial" w:cs="Arial"/>
                      <w:i/>
                      <w:iCs/>
                      <w:color w:val="7030A0"/>
                      <w:sz w:val="22"/>
                      <w:szCs w:val="22"/>
                    </w:rPr>
                  </w:pPr>
                </w:p>
                <w:p w14:paraId="50E90656" w14:textId="062C7356" w:rsidR="00861EA1" w:rsidRPr="00861EA1" w:rsidRDefault="00861EA1" w:rsidP="00861EA1">
                  <w:pPr>
                    <w:pStyle w:val="paragraph"/>
                    <w:spacing w:before="0" w:beforeAutospacing="0" w:after="0" w:afterAutospacing="0"/>
                    <w:textAlignment w:val="baseline"/>
                    <w:rPr>
                      <w:rFonts w:ascii="Arial" w:hAnsi="Arial" w:cs="Arial"/>
                      <w:i/>
                      <w:iCs/>
                      <w:color w:val="7030A0"/>
                      <w:sz w:val="22"/>
                      <w:szCs w:val="22"/>
                    </w:rPr>
                  </w:pPr>
                  <w:r w:rsidRPr="00861EA1">
                    <w:rPr>
                      <w:rStyle w:val="eop"/>
                      <w:rFonts w:ascii="Arial" w:hAnsi="Arial" w:cs="Arial"/>
                      <w:i/>
                      <w:iCs/>
                      <w:color w:val="7030A0"/>
                      <w:sz w:val="22"/>
                      <w:szCs w:val="22"/>
                    </w:rPr>
                    <w:t xml:space="preserve">Feedback and articulating learning are planned to revisit in the spring term, 2025. </w:t>
                  </w:r>
                </w:p>
                <w:p w14:paraId="619CF351" w14:textId="77777777" w:rsidR="008B1800" w:rsidRDefault="008B1800" w:rsidP="008B1800">
                  <w:pPr>
                    <w:pStyle w:val="TableRowCentered"/>
                    <w:jc w:val="left"/>
                    <w:rPr>
                      <w:color w:val="7030A0"/>
                      <w:sz w:val="22"/>
                      <w:szCs w:val="22"/>
                    </w:rPr>
                  </w:pPr>
                </w:p>
                <w:p w14:paraId="4555DD73" w14:textId="77777777" w:rsidR="00394848" w:rsidRDefault="00394848" w:rsidP="008B1800">
                  <w:pPr>
                    <w:pStyle w:val="TableRowCentered"/>
                    <w:jc w:val="left"/>
                    <w:rPr>
                      <w:b/>
                      <w:bCs/>
                      <w:color w:val="000000" w:themeColor="text1"/>
                      <w:sz w:val="22"/>
                      <w:szCs w:val="22"/>
                    </w:rPr>
                  </w:pPr>
                  <w:r w:rsidRPr="00394848">
                    <w:rPr>
                      <w:b/>
                      <w:bCs/>
                      <w:color w:val="000000" w:themeColor="text1"/>
                      <w:sz w:val="22"/>
                      <w:szCs w:val="22"/>
                      <w:highlight w:val="green"/>
                    </w:rPr>
                    <w:t xml:space="preserve">Intended Outcome: on track to </w:t>
                  </w:r>
                  <w:proofErr w:type="gramStart"/>
                  <w:r w:rsidRPr="00394848">
                    <w:rPr>
                      <w:b/>
                      <w:bCs/>
                      <w:color w:val="000000" w:themeColor="text1"/>
                      <w:sz w:val="22"/>
                      <w:szCs w:val="22"/>
                      <w:highlight w:val="green"/>
                    </w:rPr>
                    <w:t>achieve</w:t>
                  </w:r>
                  <w:proofErr w:type="gramEnd"/>
                  <w:r w:rsidRPr="00394848">
                    <w:rPr>
                      <w:b/>
                      <w:bCs/>
                      <w:color w:val="000000" w:themeColor="text1"/>
                      <w:sz w:val="22"/>
                      <w:szCs w:val="22"/>
                    </w:rPr>
                    <w:t xml:space="preserve"> </w:t>
                  </w:r>
                </w:p>
                <w:p w14:paraId="370D8948" w14:textId="523AEEDF" w:rsidR="00394848" w:rsidRPr="00394848" w:rsidRDefault="00394848" w:rsidP="008B1800">
                  <w:pPr>
                    <w:pStyle w:val="TableRowCentered"/>
                    <w:jc w:val="left"/>
                    <w:rPr>
                      <w:b/>
                      <w:bCs/>
                      <w:color w:val="7030A0"/>
                      <w:sz w:val="22"/>
                      <w:szCs w:val="22"/>
                    </w:rPr>
                  </w:pPr>
                </w:p>
              </w:tc>
            </w:tr>
            <w:tr w:rsidR="00713D92" w14:paraId="34560933" w14:textId="77777777" w:rsidTr="00042235">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CD26" w14:textId="77777777" w:rsidR="00713D92" w:rsidRPr="002D2B3A" w:rsidRDefault="00713D92" w:rsidP="00713D92">
                  <w:pPr>
                    <w:pStyle w:val="TableRow"/>
                    <w:rPr>
                      <w:sz w:val="22"/>
                      <w:szCs w:val="22"/>
                    </w:rPr>
                  </w:pPr>
                  <w:r>
                    <w:rPr>
                      <w:sz w:val="22"/>
                      <w:szCs w:val="22"/>
                    </w:rPr>
                    <w:lastRenderedPageBreak/>
                    <w:t xml:space="preserve">Improved </w:t>
                  </w:r>
                  <w:r w:rsidRPr="002D2B3A">
                    <w:rPr>
                      <w:sz w:val="22"/>
                      <w:szCs w:val="22"/>
                    </w:rPr>
                    <w:t>reading</w:t>
                  </w:r>
                  <w:r>
                    <w:rPr>
                      <w:sz w:val="22"/>
                      <w:szCs w:val="22"/>
                    </w:rPr>
                    <w:t xml:space="preserve"> </w:t>
                  </w:r>
                  <w:r w:rsidRPr="002D2B3A">
                    <w:rPr>
                      <w:sz w:val="22"/>
                      <w:szCs w:val="22"/>
                    </w:rPr>
                    <w:t xml:space="preserve">attainment </w:t>
                  </w:r>
                  <w:r>
                    <w:rPr>
                      <w:sz w:val="22"/>
                      <w:szCs w:val="22"/>
                    </w:rPr>
                    <w:t xml:space="preserve">among disadvantaged pupils. </w:t>
                  </w:r>
                </w:p>
                <w:p w14:paraId="67AE0278" w14:textId="77777777" w:rsidR="00713D92" w:rsidRDefault="00713D92" w:rsidP="00713D92">
                  <w:pPr>
                    <w:pStyle w:val="TableRow"/>
                  </w:pPr>
                </w:p>
                <w:p w14:paraId="19A1A35E" w14:textId="77777777" w:rsidR="00713D92" w:rsidRDefault="00713D92" w:rsidP="00E72435">
                  <w:pPr>
                    <w:pStyle w:val="TableRow"/>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6905" w14:textId="479C3A22" w:rsidR="00394848" w:rsidRDefault="00394848" w:rsidP="00394848">
                  <w:pPr>
                    <w:pStyle w:val="TableRowCentered"/>
                    <w:jc w:val="left"/>
                    <w:rPr>
                      <w:sz w:val="22"/>
                      <w:szCs w:val="22"/>
                    </w:rPr>
                  </w:pPr>
                  <w:r>
                    <w:rPr>
                      <w:sz w:val="22"/>
                      <w:szCs w:val="22"/>
                    </w:rPr>
                    <w:t>R</w:t>
                  </w:r>
                  <w:r w:rsidRPr="008F0DA8">
                    <w:rPr>
                      <w:sz w:val="22"/>
                      <w:szCs w:val="22"/>
                    </w:rPr>
                    <w:t xml:space="preserve">eading outcomes in July 2025 </w:t>
                  </w:r>
                  <w:r>
                    <w:rPr>
                      <w:sz w:val="22"/>
                      <w:szCs w:val="22"/>
                    </w:rPr>
                    <w:t xml:space="preserve">will demonstrate that </w:t>
                  </w:r>
                  <w:r w:rsidR="005C191C">
                    <w:rPr>
                      <w:sz w:val="22"/>
                      <w:szCs w:val="22"/>
                    </w:rPr>
                    <w:t xml:space="preserve">in each year group in KS2, </w:t>
                  </w:r>
                  <w:r w:rsidRPr="008F0DA8">
                    <w:rPr>
                      <w:sz w:val="22"/>
                      <w:szCs w:val="22"/>
                    </w:rPr>
                    <w:t xml:space="preserve">at least 70% of disadvantaged pupils </w:t>
                  </w:r>
                  <w:r>
                    <w:rPr>
                      <w:sz w:val="22"/>
                      <w:szCs w:val="22"/>
                    </w:rPr>
                    <w:t xml:space="preserve">will </w:t>
                  </w:r>
                  <w:r w:rsidRPr="008F0DA8">
                    <w:rPr>
                      <w:sz w:val="22"/>
                      <w:szCs w:val="22"/>
                    </w:rPr>
                    <w:t>me</w:t>
                  </w:r>
                  <w:r>
                    <w:rPr>
                      <w:sz w:val="22"/>
                      <w:szCs w:val="22"/>
                    </w:rPr>
                    <w:t>e</w:t>
                  </w:r>
                  <w:r w:rsidRPr="008F0DA8">
                    <w:rPr>
                      <w:sz w:val="22"/>
                      <w:szCs w:val="22"/>
                    </w:rPr>
                    <w:t xml:space="preserve">t the expected standard. </w:t>
                  </w:r>
                </w:p>
                <w:p w14:paraId="0FD194D9" w14:textId="77777777" w:rsidR="00394848" w:rsidRPr="008F0DA8" w:rsidRDefault="00394848" w:rsidP="00394848">
                  <w:pPr>
                    <w:pStyle w:val="TableRowCentered"/>
                    <w:ind w:left="0"/>
                    <w:jc w:val="left"/>
                    <w:rPr>
                      <w:sz w:val="22"/>
                      <w:szCs w:val="22"/>
                    </w:rPr>
                  </w:pPr>
                </w:p>
                <w:p w14:paraId="4F16AF75" w14:textId="76480CDD" w:rsidR="00713D92" w:rsidRPr="008F0DA8" w:rsidRDefault="00394848" w:rsidP="00394848">
                  <w:pPr>
                    <w:pStyle w:val="TableRowCentered"/>
                    <w:jc w:val="left"/>
                    <w:rPr>
                      <w:sz w:val="22"/>
                      <w:szCs w:val="22"/>
                    </w:rPr>
                  </w:pPr>
                  <w:r w:rsidRPr="008F0DA8">
                    <w:rPr>
                      <w:sz w:val="22"/>
                      <w:szCs w:val="22"/>
                    </w:rPr>
                    <w:t>Pupils with SEND who do not achieve the expected standard will make good progress relative to their starting points.</w:t>
                  </w:r>
                  <w:r>
                    <w:rPr>
                      <w:sz w:val="22"/>
                      <w:szCs w:val="22"/>
                    </w:rPr>
                    <w:t xml:space="preserve"> This is evidenced on the class data matrices.</w:t>
                  </w:r>
                </w:p>
              </w:tc>
            </w:tr>
            <w:tr w:rsidR="00713D92" w14:paraId="450ECC0D" w14:textId="77777777" w:rsidTr="00D90BFB">
              <w:tc>
                <w:tcPr>
                  <w:tcW w:w="9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B222C" w14:textId="77777777" w:rsidR="004D3EC6" w:rsidRPr="004D3EC6" w:rsidRDefault="004D3EC6" w:rsidP="004D3EC6">
                  <w:pPr>
                    <w:pStyle w:val="TableRowCentered"/>
                    <w:jc w:val="left"/>
                    <w:rPr>
                      <w:b/>
                      <w:bCs/>
                      <w:color w:val="7030A0"/>
                      <w:sz w:val="22"/>
                      <w:szCs w:val="22"/>
                      <w:u w:val="single"/>
                    </w:rPr>
                  </w:pPr>
                  <w:r w:rsidRPr="004D3EC6">
                    <w:rPr>
                      <w:b/>
                      <w:bCs/>
                      <w:color w:val="7030A0"/>
                      <w:sz w:val="22"/>
                      <w:szCs w:val="22"/>
                      <w:u w:val="single"/>
                    </w:rPr>
                    <w:t xml:space="preserve">December 2023 review: </w:t>
                  </w:r>
                </w:p>
                <w:p w14:paraId="23FAE59A" w14:textId="1EC148A1" w:rsidR="004D3EC6" w:rsidRPr="00364B98" w:rsidRDefault="004D3EC6" w:rsidP="004D3EC6">
                  <w:pPr>
                    <w:pStyle w:val="TableRowCentered"/>
                    <w:numPr>
                      <w:ilvl w:val="0"/>
                      <w:numId w:val="17"/>
                    </w:numPr>
                    <w:jc w:val="left"/>
                    <w:rPr>
                      <w:color w:val="7030A0"/>
                      <w:sz w:val="22"/>
                      <w:szCs w:val="22"/>
                    </w:rPr>
                  </w:pPr>
                  <w:r w:rsidRPr="00364B98">
                    <w:rPr>
                      <w:color w:val="7030A0"/>
                      <w:sz w:val="22"/>
                      <w:szCs w:val="22"/>
                    </w:rPr>
                    <w:t xml:space="preserve">The July 2023 Y4 cohort had </w:t>
                  </w:r>
                  <w:r w:rsidR="004448C4">
                    <w:rPr>
                      <w:color w:val="7030A0"/>
                      <w:sz w:val="22"/>
                      <w:szCs w:val="22"/>
                    </w:rPr>
                    <w:t>64</w:t>
                  </w:r>
                  <w:r w:rsidRPr="00364B98">
                    <w:rPr>
                      <w:color w:val="7030A0"/>
                      <w:sz w:val="22"/>
                      <w:szCs w:val="22"/>
                    </w:rPr>
                    <w:t xml:space="preserve">% of </w:t>
                  </w:r>
                  <w:r w:rsidR="00FD14D0">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6B4702D5" w14:textId="7E5549D5" w:rsidR="004D3EC6" w:rsidRPr="00364B98" w:rsidRDefault="004D3EC6" w:rsidP="004D3EC6">
                  <w:pPr>
                    <w:pStyle w:val="TableRowCentered"/>
                    <w:numPr>
                      <w:ilvl w:val="0"/>
                      <w:numId w:val="17"/>
                    </w:numPr>
                    <w:jc w:val="left"/>
                    <w:rPr>
                      <w:color w:val="7030A0"/>
                      <w:sz w:val="22"/>
                      <w:szCs w:val="22"/>
                    </w:rPr>
                  </w:pPr>
                  <w:r w:rsidRPr="00364B98">
                    <w:rPr>
                      <w:color w:val="7030A0"/>
                      <w:sz w:val="22"/>
                      <w:szCs w:val="22"/>
                    </w:rPr>
                    <w:t xml:space="preserve">The July 2023 Y5 cohort had </w:t>
                  </w:r>
                  <w:r w:rsidR="004448C4">
                    <w:rPr>
                      <w:color w:val="7030A0"/>
                      <w:sz w:val="22"/>
                      <w:szCs w:val="22"/>
                    </w:rPr>
                    <w:t>69</w:t>
                  </w:r>
                  <w:r w:rsidRPr="00364B98">
                    <w:rPr>
                      <w:color w:val="7030A0"/>
                      <w:sz w:val="22"/>
                      <w:szCs w:val="22"/>
                    </w:rPr>
                    <w:t xml:space="preserve">% of </w:t>
                  </w:r>
                  <w:r w:rsidR="00FD14D0">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1E44A6EF" w14:textId="28FE5D67" w:rsidR="004D3EC6" w:rsidRPr="001E76FB" w:rsidRDefault="004D3EC6" w:rsidP="004D3EC6">
                  <w:pPr>
                    <w:pStyle w:val="TableRowCentered"/>
                    <w:numPr>
                      <w:ilvl w:val="0"/>
                      <w:numId w:val="17"/>
                    </w:numPr>
                    <w:jc w:val="left"/>
                    <w:rPr>
                      <w:color w:val="7030A0"/>
                      <w:sz w:val="22"/>
                      <w:szCs w:val="22"/>
                    </w:rPr>
                  </w:pPr>
                  <w:r w:rsidRPr="00364B98">
                    <w:rPr>
                      <w:color w:val="7030A0"/>
                      <w:sz w:val="22"/>
                      <w:szCs w:val="22"/>
                    </w:rPr>
                    <w:t xml:space="preserve">The July 2023 Y6 cohort had </w:t>
                  </w:r>
                  <w:r w:rsidR="004448C4">
                    <w:rPr>
                      <w:color w:val="7030A0"/>
                      <w:sz w:val="22"/>
                      <w:szCs w:val="22"/>
                    </w:rPr>
                    <w:t>46</w:t>
                  </w:r>
                  <w:r w:rsidRPr="00364B98">
                    <w:rPr>
                      <w:color w:val="7030A0"/>
                      <w:sz w:val="22"/>
                      <w:szCs w:val="22"/>
                    </w:rPr>
                    <w:t xml:space="preserve">% of </w:t>
                  </w:r>
                  <w:r w:rsidR="00FD14D0">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 xml:space="preserve">(Target </w:t>
                  </w:r>
                  <w:r w:rsidR="004448C4" w:rsidRPr="00FD14D0">
                    <w:rPr>
                      <w:color w:val="FF0000"/>
                      <w:sz w:val="22"/>
                      <w:szCs w:val="22"/>
                    </w:rPr>
                    <w:t xml:space="preserve">not </w:t>
                  </w:r>
                  <w:r w:rsidRPr="00364B98">
                    <w:rPr>
                      <w:color w:val="FF0000"/>
                      <w:sz w:val="22"/>
                      <w:szCs w:val="22"/>
                    </w:rPr>
                    <w:t>achieved.)</w:t>
                  </w:r>
                </w:p>
                <w:p w14:paraId="59520649" w14:textId="13A8F9A9" w:rsidR="00713D92" w:rsidRPr="00394848" w:rsidRDefault="00512F1C" w:rsidP="00D84A8A">
                  <w:pPr>
                    <w:pStyle w:val="TableRowCentered"/>
                    <w:numPr>
                      <w:ilvl w:val="0"/>
                      <w:numId w:val="17"/>
                    </w:numPr>
                    <w:jc w:val="left"/>
                    <w:rPr>
                      <w:sz w:val="22"/>
                      <w:szCs w:val="22"/>
                    </w:rPr>
                  </w:pPr>
                  <w:r w:rsidRPr="00512F1C">
                    <w:rPr>
                      <w:color w:val="7030A0"/>
                      <w:sz w:val="22"/>
                      <w:szCs w:val="22"/>
                    </w:rPr>
                    <w:t>Ahead of the 2023-2024 academic year, changes have been made to</w:t>
                  </w:r>
                  <w:r>
                    <w:rPr>
                      <w:color w:val="7030A0"/>
                      <w:sz w:val="22"/>
                      <w:szCs w:val="22"/>
                    </w:rPr>
                    <w:t xml:space="preserve"> how we support disadvantaged learners in accelerating their reading progress. </w:t>
                  </w:r>
                  <w:r w:rsidR="005E78CF">
                    <w:rPr>
                      <w:color w:val="7030A0"/>
                      <w:sz w:val="22"/>
                      <w:szCs w:val="22"/>
                    </w:rPr>
                    <w:t xml:space="preserve">Over the course of the previous academic year, </w:t>
                  </w:r>
                  <w:r w:rsidR="002070B6">
                    <w:rPr>
                      <w:color w:val="7030A0"/>
                      <w:sz w:val="22"/>
                      <w:szCs w:val="22"/>
                    </w:rPr>
                    <w:t xml:space="preserve">changes to the way we support individuals with SEND, </w:t>
                  </w:r>
                  <w:r w:rsidR="00E825E7">
                    <w:rPr>
                      <w:color w:val="7030A0"/>
                      <w:sz w:val="22"/>
                      <w:szCs w:val="22"/>
                    </w:rPr>
                    <w:t xml:space="preserve">changes to our </w:t>
                  </w:r>
                  <w:r w:rsidR="002070B6">
                    <w:rPr>
                      <w:color w:val="7030A0"/>
                      <w:sz w:val="22"/>
                      <w:szCs w:val="22"/>
                    </w:rPr>
                    <w:t xml:space="preserve">TA timetable &amp; structure and </w:t>
                  </w:r>
                  <w:r w:rsidR="00624C9F">
                    <w:rPr>
                      <w:color w:val="7030A0"/>
                      <w:sz w:val="22"/>
                      <w:szCs w:val="22"/>
                    </w:rPr>
                    <w:t xml:space="preserve">budgetary restrictions impacted our ability to maintain 1:1 reading as we had originally intended. </w:t>
                  </w:r>
                  <w:r w:rsidR="00EA0DD5">
                    <w:rPr>
                      <w:color w:val="7030A0"/>
                      <w:sz w:val="22"/>
                      <w:szCs w:val="22"/>
                    </w:rPr>
                    <w:t xml:space="preserve">Having purchased the ‘Little Wandle Letters &amp; Sounds Revised’ programme, </w:t>
                  </w:r>
                  <w:r w:rsidR="008710F8">
                    <w:rPr>
                      <w:color w:val="7030A0"/>
                      <w:sz w:val="22"/>
                      <w:szCs w:val="22"/>
                    </w:rPr>
                    <w:t xml:space="preserve">we will now be utilising intervention packages from the scheme (both ‘Rapid Catch Up’ and ‘Keep Up’) </w:t>
                  </w:r>
                  <w:r w:rsidR="0036181F">
                    <w:rPr>
                      <w:color w:val="7030A0"/>
                      <w:sz w:val="22"/>
                      <w:szCs w:val="22"/>
                    </w:rPr>
                    <w:t xml:space="preserve">to support our reading intervention as well as offering 1:1 reading sessions to those who need them most. </w:t>
                  </w:r>
                  <w:r w:rsidR="00B2578B">
                    <w:rPr>
                      <w:color w:val="7030A0"/>
                      <w:sz w:val="22"/>
                      <w:szCs w:val="22"/>
                    </w:rPr>
                    <w:t xml:space="preserve">Through </w:t>
                  </w:r>
                  <w:r w:rsidR="00F072F5">
                    <w:rPr>
                      <w:color w:val="7030A0"/>
                      <w:sz w:val="22"/>
                      <w:szCs w:val="22"/>
                    </w:rPr>
                    <w:t xml:space="preserve">refining our TA timetable – and restructuring </w:t>
                  </w:r>
                  <w:r w:rsidR="00FE2921">
                    <w:rPr>
                      <w:color w:val="7030A0"/>
                      <w:sz w:val="22"/>
                      <w:szCs w:val="22"/>
                    </w:rPr>
                    <w:t>the way we support learners with</w:t>
                  </w:r>
                  <w:r w:rsidR="00F072F5">
                    <w:rPr>
                      <w:color w:val="7030A0"/>
                      <w:sz w:val="22"/>
                      <w:szCs w:val="22"/>
                    </w:rPr>
                    <w:t xml:space="preserve"> SEND </w:t>
                  </w:r>
                  <w:r w:rsidR="00F31644">
                    <w:rPr>
                      <w:color w:val="7030A0"/>
                      <w:sz w:val="22"/>
                      <w:szCs w:val="22"/>
                    </w:rPr>
                    <w:t xml:space="preserve">– we have ensured that </w:t>
                  </w:r>
                  <w:r w:rsidR="0097265F">
                    <w:rPr>
                      <w:color w:val="7030A0"/>
                      <w:sz w:val="22"/>
                      <w:szCs w:val="22"/>
                    </w:rPr>
                    <w:t xml:space="preserve">Little Wandle reading practice sessions </w:t>
                  </w:r>
                  <w:r w:rsidR="00BF3609">
                    <w:rPr>
                      <w:color w:val="7030A0"/>
                      <w:sz w:val="22"/>
                      <w:szCs w:val="22"/>
                    </w:rPr>
                    <w:t>(</w:t>
                  </w:r>
                  <w:r w:rsidR="0097265F">
                    <w:rPr>
                      <w:color w:val="7030A0"/>
                      <w:sz w:val="22"/>
                      <w:szCs w:val="22"/>
                    </w:rPr>
                    <w:t>and ‘Keep Up’ / ‘Rapid Catch Up’ sessions</w:t>
                  </w:r>
                  <w:r w:rsidR="00BF3609">
                    <w:rPr>
                      <w:color w:val="7030A0"/>
                      <w:sz w:val="22"/>
                      <w:szCs w:val="22"/>
                    </w:rPr>
                    <w:t>)</w:t>
                  </w:r>
                  <w:r w:rsidR="0097265F">
                    <w:rPr>
                      <w:color w:val="7030A0"/>
                      <w:sz w:val="22"/>
                      <w:szCs w:val="22"/>
                    </w:rPr>
                    <w:t xml:space="preserve"> </w:t>
                  </w:r>
                  <w:r w:rsidR="00BF3609">
                    <w:rPr>
                      <w:color w:val="7030A0"/>
                      <w:sz w:val="22"/>
                      <w:szCs w:val="22"/>
                    </w:rPr>
                    <w:t>are</w:t>
                  </w:r>
                  <w:r w:rsidR="0097265F">
                    <w:rPr>
                      <w:color w:val="7030A0"/>
                      <w:sz w:val="22"/>
                      <w:szCs w:val="22"/>
                    </w:rPr>
                    <w:t xml:space="preserve"> </w:t>
                  </w:r>
                  <w:r w:rsidR="00D84A8A">
                    <w:rPr>
                      <w:color w:val="7030A0"/>
                      <w:sz w:val="22"/>
                      <w:szCs w:val="22"/>
                    </w:rPr>
                    <w:t xml:space="preserve">taking place. </w:t>
                  </w:r>
                  <w:r w:rsidR="0036181F">
                    <w:rPr>
                      <w:color w:val="7030A0"/>
                      <w:sz w:val="22"/>
                      <w:szCs w:val="22"/>
                    </w:rPr>
                    <w:t>Although how we are going about the target has change</w:t>
                  </w:r>
                  <w:r w:rsidR="00C44F6E">
                    <w:rPr>
                      <w:color w:val="7030A0"/>
                      <w:sz w:val="22"/>
                      <w:szCs w:val="22"/>
                    </w:rPr>
                    <w:t xml:space="preserve">d, our desire to raise </w:t>
                  </w:r>
                  <w:r w:rsidR="00DC024B">
                    <w:rPr>
                      <w:color w:val="7030A0"/>
                      <w:sz w:val="22"/>
                      <w:szCs w:val="22"/>
                    </w:rPr>
                    <w:t xml:space="preserve">the </w:t>
                  </w:r>
                  <w:r w:rsidR="00C44F6E">
                    <w:rPr>
                      <w:color w:val="7030A0"/>
                      <w:sz w:val="22"/>
                      <w:szCs w:val="22"/>
                    </w:rPr>
                    <w:t xml:space="preserve">standard of disadvantaged pupils’ reading has not. </w:t>
                  </w:r>
                </w:p>
                <w:p w14:paraId="50313CB1" w14:textId="77777777" w:rsidR="00394848" w:rsidRPr="00394848" w:rsidRDefault="00394848" w:rsidP="00394848">
                  <w:pPr>
                    <w:pStyle w:val="TableRowCentered"/>
                    <w:ind w:left="417"/>
                    <w:jc w:val="left"/>
                    <w:rPr>
                      <w:sz w:val="22"/>
                      <w:szCs w:val="22"/>
                    </w:rPr>
                  </w:pPr>
                </w:p>
                <w:p w14:paraId="59009A7A" w14:textId="01D1E696" w:rsidR="00394848" w:rsidRDefault="00394848" w:rsidP="00394848">
                  <w:pPr>
                    <w:pStyle w:val="TableRowCentered"/>
                    <w:jc w:val="left"/>
                    <w:rPr>
                      <w:b/>
                      <w:bCs/>
                      <w:color w:val="7030A0"/>
                      <w:sz w:val="22"/>
                      <w:szCs w:val="22"/>
                      <w:u w:val="single"/>
                    </w:rPr>
                  </w:pPr>
                  <w:r w:rsidRPr="004D3EC6">
                    <w:rPr>
                      <w:b/>
                      <w:bCs/>
                      <w:color w:val="7030A0"/>
                      <w:sz w:val="22"/>
                      <w:szCs w:val="22"/>
                      <w:u w:val="single"/>
                    </w:rPr>
                    <w:t>December 202</w:t>
                  </w:r>
                  <w:r w:rsidR="009C0542">
                    <w:rPr>
                      <w:b/>
                      <w:bCs/>
                      <w:color w:val="7030A0"/>
                      <w:sz w:val="22"/>
                      <w:szCs w:val="22"/>
                      <w:u w:val="single"/>
                    </w:rPr>
                    <w:t>4</w:t>
                  </w:r>
                  <w:r w:rsidRPr="004D3EC6">
                    <w:rPr>
                      <w:b/>
                      <w:bCs/>
                      <w:color w:val="7030A0"/>
                      <w:sz w:val="22"/>
                      <w:szCs w:val="22"/>
                      <w:u w:val="single"/>
                    </w:rPr>
                    <w:t xml:space="preserve"> review: </w:t>
                  </w:r>
                </w:p>
                <w:p w14:paraId="57169172" w14:textId="0B627825" w:rsidR="009C0542" w:rsidRPr="009C0542" w:rsidRDefault="009C0542" w:rsidP="009C0542">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w:t>
                  </w:r>
                  <w:r>
                    <w:rPr>
                      <w:color w:val="7030A0"/>
                      <w:sz w:val="22"/>
                      <w:szCs w:val="22"/>
                    </w:rPr>
                    <w:t>3</w:t>
                  </w:r>
                  <w:r w:rsidRPr="00364B98">
                    <w:rPr>
                      <w:color w:val="7030A0"/>
                      <w:sz w:val="22"/>
                      <w:szCs w:val="22"/>
                    </w:rPr>
                    <w:t xml:space="preserve"> cohort had </w:t>
                  </w:r>
                  <w:r>
                    <w:rPr>
                      <w:color w:val="7030A0"/>
                      <w:sz w:val="22"/>
                      <w:szCs w:val="22"/>
                    </w:rPr>
                    <w:t>78</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9C0542">
                    <w:rPr>
                      <w:color w:val="00B050"/>
                      <w:sz w:val="22"/>
                      <w:szCs w:val="22"/>
                    </w:rPr>
                    <w:t>(Target Achieved)</w:t>
                  </w:r>
                </w:p>
                <w:p w14:paraId="56B42580" w14:textId="1E13EFE9" w:rsidR="00960782" w:rsidRPr="00364B98" w:rsidRDefault="00960782" w:rsidP="00960782">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Y4 cohort had </w:t>
                  </w:r>
                  <w:r>
                    <w:rPr>
                      <w:color w:val="7030A0"/>
                      <w:sz w:val="22"/>
                      <w:szCs w:val="22"/>
                    </w:rPr>
                    <w:t>50</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580F870D" w14:textId="5164DC64" w:rsidR="00960782" w:rsidRPr="00364B98" w:rsidRDefault="00960782" w:rsidP="00960782">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Y5 cohort had </w:t>
                  </w:r>
                  <w:r>
                    <w:rPr>
                      <w:color w:val="7030A0"/>
                      <w:sz w:val="22"/>
                      <w:szCs w:val="22"/>
                    </w:rPr>
                    <w:t>7</w:t>
                  </w:r>
                  <w:r w:rsidR="009C0542">
                    <w:rPr>
                      <w:color w:val="7030A0"/>
                      <w:sz w:val="22"/>
                      <w:szCs w:val="22"/>
                    </w:rPr>
                    <w:t>3</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009C0542" w:rsidRPr="009C0542">
                    <w:rPr>
                      <w:color w:val="00B050"/>
                      <w:sz w:val="22"/>
                      <w:szCs w:val="22"/>
                    </w:rPr>
                    <w:t>(Target Achieved)</w:t>
                  </w:r>
                </w:p>
                <w:p w14:paraId="66BCD89C" w14:textId="0962D835" w:rsidR="00960782" w:rsidRPr="001E76FB" w:rsidRDefault="00960782" w:rsidP="00960782">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Y6 cohort had </w:t>
                  </w:r>
                  <w:r w:rsidR="009C0542">
                    <w:rPr>
                      <w:color w:val="7030A0"/>
                      <w:sz w:val="22"/>
                      <w:szCs w:val="22"/>
                    </w:rPr>
                    <w:t>75</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009C0542" w:rsidRPr="009C0542">
                    <w:rPr>
                      <w:color w:val="00B050"/>
                      <w:sz w:val="22"/>
                      <w:szCs w:val="22"/>
                    </w:rPr>
                    <w:t>(Target Achieved)</w:t>
                  </w:r>
                </w:p>
                <w:p w14:paraId="138B1064" w14:textId="77777777" w:rsidR="00394848" w:rsidRPr="007F42AA" w:rsidRDefault="00394848" w:rsidP="00394848">
                  <w:pPr>
                    <w:pStyle w:val="TableRowCentered"/>
                    <w:jc w:val="left"/>
                    <w:rPr>
                      <w:sz w:val="22"/>
                      <w:szCs w:val="22"/>
                    </w:rPr>
                  </w:pPr>
                </w:p>
                <w:p w14:paraId="4EFFC3FE" w14:textId="34F43A82" w:rsidR="007F42AA" w:rsidRPr="008F0DA8" w:rsidRDefault="007F42AA" w:rsidP="007F42AA">
                  <w:pPr>
                    <w:pStyle w:val="TableRowCentered"/>
                    <w:jc w:val="left"/>
                    <w:rPr>
                      <w:sz w:val="22"/>
                      <w:szCs w:val="22"/>
                    </w:rPr>
                  </w:pPr>
                </w:p>
              </w:tc>
            </w:tr>
            <w:tr w:rsidR="00713D92" w14:paraId="707FC9A0" w14:textId="77777777" w:rsidTr="00042235">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F453" w14:textId="77777777" w:rsidR="00713D92" w:rsidRPr="002D2B3A" w:rsidRDefault="00713D92" w:rsidP="00713D92">
                  <w:pPr>
                    <w:pStyle w:val="TableRow"/>
                    <w:rPr>
                      <w:sz w:val="22"/>
                      <w:szCs w:val="22"/>
                    </w:rPr>
                  </w:pPr>
                  <w:r>
                    <w:rPr>
                      <w:sz w:val="22"/>
                      <w:szCs w:val="22"/>
                    </w:rPr>
                    <w:t xml:space="preserve">Improved writing </w:t>
                  </w:r>
                  <w:r w:rsidRPr="002D2B3A">
                    <w:rPr>
                      <w:sz w:val="22"/>
                      <w:szCs w:val="22"/>
                    </w:rPr>
                    <w:t xml:space="preserve">attainment </w:t>
                  </w:r>
                  <w:r>
                    <w:rPr>
                      <w:sz w:val="22"/>
                      <w:szCs w:val="22"/>
                    </w:rPr>
                    <w:t xml:space="preserve">among disadvantaged pupils. </w:t>
                  </w:r>
                </w:p>
                <w:p w14:paraId="7CC7F9AD" w14:textId="77777777" w:rsidR="00713D92" w:rsidRDefault="00713D92" w:rsidP="00713D92">
                  <w:pPr>
                    <w:pStyle w:val="TableRow"/>
                    <w:ind w:left="0"/>
                    <w:rPr>
                      <w:sz w:val="22"/>
                      <w:szCs w:val="22"/>
                    </w:rPr>
                  </w:pPr>
                </w:p>
                <w:p w14:paraId="7370BBFD" w14:textId="77777777" w:rsidR="002C2619" w:rsidRDefault="002C2619" w:rsidP="00713D92">
                  <w:pPr>
                    <w:pStyle w:val="TableRow"/>
                    <w:ind w:left="0"/>
                    <w:rPr>
                      <w:sz w:val="22"/>
                      <w:szCs w:val="22"/>
                    </w:rPr>
                  </w:pPr>
                </w:p>
                <w:p w14:paraId="1EC266C6" w14:textId="77777777" w:rsidR="00713D92" w:rsidRDefault="00713D92" w:rsidP="00713D92">
                  <w:pPr>
                    <w:pStyle w:val="TableRow"/>
                    <w:ind w:left="424"/>
                    <w:rPr>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597DA" w14:textId="77777777" w:rsidR="00166105" w:rsidRPr="008F0DA8" w:rsidRDefault="00166105" w:rsidP="00166105">
                  <w:pPr>
                    <w:pStyle w:val="TableRowCentered"/>
                    <w:jc w:val="left"/>
                    <w:rPr>
                      <w:sz w:val="22"/>
                      <w:szCs w:val="22"/>
                    </w:rPr>
                  </w:pPr>
                  <w:r>
                    <w:rPr>
                      <w:sz w:val="22"/>
                      <w:szCs w:val="22"/>
                    </w:rPr>
                    <w:t>W</w:t>
                  </w:r>
                  <w:r w:rsidRPr="008F0DA8">
                    <w:rPr>
                      <w:sz w:val="22"/>
                      <w:szCs w:val="22"/>
                    </w:rPr>
                    <w:t xml:space="preserve">riting outcomes in July 2025 </w:t>
                  </w:r>
                  <w:r>
                    <w:rPr>
                      <w:sz w:val="22"/>
                      <w:szCs w:val="22"/>
                    </w:rPr>
                    <w:t>will demonstrate</w:t>
                  </w:r>
                  <w:r w:rsidRPr="008F0DA8">
                    <w:rPr>
                      <w:sz w:val="22"/>
                      <w:szCs w:val="22"/>
                    </w:rPr>
                    <w:t xml:space="preserve"> that </w:t>
                  </w:r>
                  <w:r>
                    <w:rPr>
                      <w:sz w:val="22"/>
                      <w:szCs w:val="22"/>
                    </w:rPr>
                    <w:t xml:space="preserve">in each year group in KS2, </w:t>
                  </w:r>
                  <w:r w:rsidRPr="008F0DA8">
                    <w:rPr>
                      <w:sz w:val="22"/>
                      <w:szCs w:val="22"/>
                    </w:rPr>
                    <w:t xml:space="preserve">at least 60% of disadvantaged pupils </w:t>
                  </w:r>
                  <w:r>
                    <w:rPr>
                      <w:sz w:val="22"/>
                      <w:szCs w:val="22"/>
                    </w:rPr>
                    <w:t xml:space="preserve">will </w:t>
                  </w:r>
                  <w:r w:rsidRPr="008F0DA8">
                    <w:rPr>
                      <w:sz w:val="22"/>
                      <w:szCs w:val="22"/>
                    </w:rPr>
                    <w:t>me</w:t>
                  </w:r>
                  <w:r>
                    <w:rPr>
                      <w:sz w:val="22"/>
                      <w:szCs w:val="22"/>
                    </w:rPr>
                    <w:t>e</w:t>
                  </w:r>
                  <w:r w:rsidRPr="008F0DA8">
                    <w:rPr>
                      <w:sz w:val="22"/>
                      <w:szCs w:val="22"/>
                    </w:rPr>
                    <w:t xml:space="preserve">t the expected standard.  </w:t>
                  </w:r>
                </w:p>
                <w:p w14:paraId="24AF40B7" w14:textId="77777777" w:rsidR="00166105" w:rsidRPr="008F0DA8" w:rsidRDefault="00166105" w:rsidP="00166105">
                  <w:pPr>
                    <w:pStyle w:val="TableRowCentered"/>
                    <w:ind w:left="0"/>
                    <w:jc w:val="left"/>
                    <w:rPr>
                      <w:sz w:val="22"/>
                      <w:szCs w:val="22"/>
                    </w:rPr>
                  </w:pPr>
                </w:p>
                <w:p w14:paraId="0ADE3132" w14:textId="725280FF" w:rsidR="00713D92" w:rsidRPr="008F0DA8" w:rsidRDefault="00166105" w:rsidP="00166105">
                  <w:pPr>
                    <w:pStyle w:val="TableRowCentered"/>
                    <w:jc w:val="left"/>
                    <w:rPr>
                      <w:sz w:val="22"/>
                      <w:szCs w:val="22"/>
                    </w:rPr>
                  </w:pPr>
                  <w:r w:rsidRPr="008F0DA8">
                    <w:rPr>
                      <w:sz w:val="22"/>
                      <w:szCs w:val="22"/>
                    </w:rPr>
                    <w:t>Pupils with SEND who do not achieve the expected standard will make good progress relative to their starting points.</w:t>
                  </w:r>
                  <w:r>
                    <w:rPr>
                      <w:sz w:val="22"/>
                      <w:szCs w:val="22"/>
                    </w:rPr>
                    <w:t xml:space="preserve"> This is evidenced on the class data matrices.</w:t>
                  </w:r>
                </w:p>
                <w:p w14:paraId="5A52BE25" w14:textId="77777777" w:rsidR="00713D92" w:rsidRPr="008F0DA8" w:rsidRDefault="00713D92" w:rsidP="009C0542">
                  <w:pPr>
                    <w:pStyle w:val="TableRowCentered"/>
                    <w:ind w:left="0"/>
                    <w:jc w:val="left"/>
                    <w:rPr>
                      <w:sz w:val="22"/>
                      <w:szCs w:val="22"/>
                    </w:rPr>
                  </w:pPr>
                </w:p>
                <w:p w14:paraId="3355753F" w14:textId="6B070C57" w:rsidR="00124379" w:rsidRPr="008F0DA8" w:rsidRDefault="00713D92" w:rsidP="00653CE2">
                  <w:pPr>
                    <w:pStyle w:val="TableRowCentered"/>
                    <w:jc w:val="left"/>
                    <w:rPr>
                      <w:sz w:val="22"/>
                      <w:szCs w:val="22"/>
                    </w:rPr>
                  </w:pPr>
                  <w:r w:rsidRPr="008F0DA8">
                    <w:rPr>
                      <w:sz w:val="22"/>
                      <w:szCs w:val="22"/>
                    </w:rPr>
                    <w:t>Pupils with SEND who do not achieve the expected standard will make good progress relative to their starting points.</w:t>
                  </w:r>
                </w:p>
              </w:tc>
            </w:tr>
            <w:tr w:rsidR="00713D92" w14:paraId="25CAC0A2" w14:textId="77777777" w:rsidTr="00D90BFB">
              <w:tc>
                <w:tcPr>
                  <w:tcW w:w="9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6F3DC" w14:textId="2A4C54F1" w:rsidR="00713D92" w:rsidRPr="004D3EC6" w:rsidRDefault="00364B98" w:rsidP="00713D92">
                  <w:pPr>
                    <w:pStyle w:val="TableRowCentered"/>
                    <w:jc w:val="left"/>
                    <w:rPr>
                      <w:b/>
                      <w:bCs/>
                      <w:color w:val="7030A0"/>
                      <w:sz w:val="22"/>
                      <w:szCs w:val="22"/>
                      <w:u w:val="single"/>
                    </w:rPr>
                  </w:pPr>
                  <w:r w:rsidRPr="004D3EC6">
                    <w:rPr>
                      <w:b/>
                      <w:bCs/>
                      <w:color w:val="7030A0"/>
                      <w:sz w:val="22"/>
                      <w:szCs w:val="22"/>
                      <w:u w:val="single"/>
                    </w:rPr>
                    <w:lastRenderedPageBreak/>
                    <w:t>December</w:t>
                  </w:r>
                  <w:r w:rsidR="00713D92" w:rsidRPr="004D3EC6">
                    <w:rPr>
                      <w:b/>
                      <w:bCs/>
                      <w:color w:val="7030A0"/>
                      <w:sz w:val="22"/>
                      <w:szCs w:val="22"/>
                      <w:u w:val="single"/>
                    </w:rPr>
                    <w:t xml:space="preserve"> 2023 review: </w:t>
                  </w:r>
                </w:p>
                <w:p w14:paraId="31422A9A" w14:textId="0C539EFE" w:rsidR="00364B98" w:rsidRPr="00364B98" w:rsidRDefault="00364B98" w:rsidP="00364B98">
                  <w:pPr>
                    <w:pStyle w:val="TableRowCentered"/>
                    <w:numPr>
                      <w:ilvl w:val="0"/>
                      <w:numId w:val="17"/>
                    </w:numPr>
                    <w:jc w:val="left"/>
                    <w:rPr>
                      <w:color w:val="7030A0"/>
                      <w:sz w:val="22"/>
                      <w:szCs w:val="22"/>
                    </w:rPr>
                  </w:pPr>
                  <w:r w:rsidRPr="00364B98">
                    <w:rPr>
                      <w:color w:val="7030A0"/>
                      <w:sz w:val="22"/>
                      <w:szCs w:val="22"/>
                    </w:rPr>
                    <w:t xml:space="preserve">The July 2023 Y4 cohort had 55% of </w:t>
                  </w:r>
                  <w:r w:rsidR="00124379">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44AAE010" w14:textId="7F072C38" w:rsidR="00364B98" w:rsidRPr="00364B98" w:rsidRDefault="00364B98" w:rsidP="00364B98">
                  <w:pPr>
                    <w:pStyle w:val="TableRowCentered"/>
                    <w:numPr>
                      <w:ilvl w:val="0"/>
                      <w:numId w:val="17"/>
                    </w:numPr>
                    <w:jc w:val="left"/>
                    <w:rPr>
                      <w:color w:val="7030A0"/>
                      <w:sz w:val="22"/>
                      <w:szCs w:val="22"/>
                    </w:rPr>
                  </w:pPr>
                  <w:r w:rsidRPr="00364B98">
                    <w:rPr>
                      <w:color w:val="7030A0"/>
                      <w:sz w:val="22"/>
                      <w:szCs w:val="22"/>
                    </w:rPr>
                    <w:t xml:space="preserve">The July 2023 Y5 cohort had 38% of </w:t>
                  </w:r>
                  <w:r w:rsidR="00124379">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260DCA30" w14:textId="51385827" w:rsidR="00364B98" w:rsidRPr="00166105" w:rsidRDefault="00364B98" w:rsidP="00364B98">
                  <w:pPr>
                    <w:pStyle w:val="TableRowCentered"/>
                    <w:numPr>
                      <w:ilvl w:val="0"/>
                      <w:numId w:val="17"/>
                    </w:numPr>
                    <w:jc w:val="left"/>
                    <w:rPr>
                      <w:color w:val="7030A0"/>
                      <w:sz w:val="22"/>
                      <w:szCs w:val="22"/>
                    </w:rPr>
                  </w:pPr>
                  <w:r w:rsidRPr="00364B98">
                    <w:rPr>
                      <w:color w:val="7030A0"/>
                      <w:sz w:val="22"/>
                      <w:szCs w:val="22"/>
                    </w:rPr>
                    <w:t xml:space="preserve">The July 2023 Y6 cohort had 77% of </w:t>
                  </w:r>
                  <w:r w:rsidR="00124379">
                    <w:rPr>
                      <w:color w:val="7030A0"/>
                      <w:sz w:val="22"/>
                      <w:szCs w:val="22"/>
                    </w:rPr>
                    <w:t xml:space="preserve">disadvantaged </w:t>
                  </w:r>
                  <w:r w:rsidRPr="00364B98">
                    <w:rPr>
                      <w:color w:val="7030A0"/>
                      <w:sz w:val="22"/>
                      <w:szCs w:val="22"/>
                    </w:rPr>
                    <w:t xml:space="preserve">pupils reaching age-related expectations. </w:t>
                  </w:r>
                  <w:r w:rsidRPr="00364B98">
                    <w:rPr>
                      <w:color w:val="00B050"/>
                      <w:sz w:val="22"/>
                      <w:szCs w:val="22"/>
                    </w:rPr>
                    <w:t>(Target achieved.)</w:t>
                  </w:r>
                </w:p>
                <w:p w14:paraId="4F197281" w14:textId="77777777" w:rsidR="00166105" w:rsidRDefault="00166105" w:rsidP="00166105">
                  <w:pPr>
                    <w:pStyle w:val="TableRowCentered"/>
                    <w:jc w:val="left"/>
                    <w:rPr>
                      <w:color w:val="00B050"/>
                      <w:sz w:val="22"/>
                      <w:szCs w:val="22"/>
                    </w:rPr>
                  </w:pPr>
                </w:p>
                <w:p w14:paraId="361E4974" w14:textId="77777777" w:rsidR="00166105" w:rsidRDefault="00166105" w:rsidP="00166105">
                  <w:pPr>
                    <w:pStyle w:val="TableRowCentered"/>
                    <w:jc w:val="left"/>
                    <w:rPr>
                      <w:b/>
                      <w:bCs/>
                      <w:color w:val="7030A0"/>
                      <w:sz w:val="22"/>
                      <w:szCs w:val="22"/>
                      <w:u w:val="single"/>
                    </w:rPr>
                  </w:pPr>
                  <w:r w:rsidRPr="004D3EC6">
                    <w:rPr>
                      <w:b/>
                      <w:bCs/>
                      <w:color w:val="7030A0"/>
                      <w:sz w:val="22"/>
                      <w:szCs w:val="22"/>
                      <w:u w:val="single"/>
                    </w:rPr>
                    <w:t>December 202</w:t>
                  </w:r>
                  <w:r>
                    <w:rPr>
                      <w:b/>
                      <w:bCs/>
                      <w:color w:val="7030A0"/>
                      <w:sz w:val="22"/>
                      <w:szCs w:val="22"/>
                      <w:u w:val="single"/>
                    </w:rPr>
                    <w:t>4</w:t>
                  </w:r>
                  <w:r w:rsidRPr="004D3EC6">
                    <w:rPr>
                      <w:b/>
                      <w:bCs/>
                      <w:color w:val="7030A0"/>
                      <w:sz w:val="22"/>
                      <w:szCs w:val="22"/>
                      <w:u w:val="single"/>
                    </w:rPr>
                    <w:t xml:space="preserve"> review: </w:t>
                  </w:r>
                </w:p>
                <w:p w14:paraId="42F4CAB8" w14:textId="5A7C8FB8" w:rsidR="00166105" w:rsidRPr="009C0542" w:rsidRDefault="00166105" w:rsidP="00166105">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w:t>
                  </w:r>
                  <w:r>
                    <w:rPr>
                      <w:color w:val="7030A0"/>
                      <w:sz w:val="22"/>
                      <w:szCs w:val="22"/>
                    </w:rPr>
                    <w:t>3</w:t>
                  </w:r>
                  <w:r w:rsidRPr="00364B98">
                    <w:rPr>
                      <w:color w:val="7030A0"/>
                      <w:sz w:val="22"/>
                      <w:szCs w:val="22"/>
                    </w:rPr>
                    <w:t xml:space="preserve"> cohort had </w:t>
                  </w:r>
                  <w:r>
                    <w:rPr>
                      <w:color w:val="7030A0"/>
                      <w:sz w:val="22"/>
                      <w:szCs w:val="22"/>
                    </w:rPr>
                    <w:t>56</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4411DE0B" w14:textId="77777777" w:rsidR="00166105" w:rsidRPr="00364B98" w:rsidRDefault="00166105" w:rsidP="00166105">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Y4 cohort had </w:t>
                  </w:r>
                  <w:r>
                    <w:rPr>
                      <w:color w:val="7030A0"/>
                      <w:sz w:val="22"/>
                      <w:szCs w:val="22"/>
                    </w:rPr>
                    <w:t>50</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7C8026BB" w14:textId="77777777" w:rsidR="00166105" w:rsidRPr="00364B98" w:rsidRDefault="00166105" w:rsidP="00166105">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Y5 cohort had </w:t>
                  </w:r>
                  <w:r>
                    <w:rPr>
                      <w:color w:val="7030A0"/>
                      <w:sz w:val="22"/>
                      <w:szCs w:val="22"/>
                    </w:rPr>
                    <w:t>73</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9C0542">
                    <w:rPr>
                      <w:color w:val="00B050"/>
                      <w:sz w:val="22"/>
                      <w:szCs w:val="22"/>
                    </w:rPr>
                    <w:t>(Target Achieved)</w:t>
                  </w:r>
                </w:p>
                <w:p w14:paraId="5B5AD2DC" w14:textId="77777777" w:rsidR="00166105" w:rsidRPr="001E76FB" w:rsidRDefault="00166105" w:rsidP="00166105">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Y6 cohort had </w:t>
                  </w:r>
                  <w:r>
                    <w:rPr>
                      <w:color w:val="7030A0"/>
                      <w:sz w:val="22"/>
                      <w:szCs w:val="22"/>
                    </w:rPr>
                    <w:t>75</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9C0542">
                    <w:rPr>
                      <w:color w:val="00B050"/>
                      <w:sz w:val="22"/>
                      <w:szCs w:val="22"/>
                    </w:rPr>
                    <w:t>(Target Achieved)</w:t>
                  </w:r>
                </w:p>
                <w:p w14:paraId="2DCE4EB4" w14:textId="77777777" w:rsidR="00166105" w:rsidRPr="00364B98" w:rsidRDefault="00166105" w:rsidP="00166105">
                  <w:pPr>
                    <w:pStyle w:val="TableRowCentered"/>
                    <w:jc w:val="left"/>
                    <w:rPr>
                      <w:color w:val="7030A0"/>
                      <w:sz w:val="22"/>
                      <w:szCs w:val="22"/>
                    </w:rPr>
                  </w:pPr>
                </w:p>
                <w:p w14:paraId="15A63EFA" w14:textId="23AFD168" w:rsidR="00713D92" w:rsidRPr="008F0DA8" w:rsidRDefault="00713D92" w:rsidP="00364B98">
                  <w:pPr>
                    <w:pStyle w:val="TableRowCentered"/>
                    <w:ind w:left="0"/>
                    <w:jc w:val="both"/>
                    <w:rPr>
                      <w:sz w:val="22"/>
                      <w:szCs w:val="22"/>
                    </w:rPr>
                  </w:pPr>
                </w:p>
              </w:tc>
            </w:tr>
            <w:tr w:rsidR="00713D92" w14:paraId="76A80DA3" w14:textId="77777777" w:rsidTr="00042235">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CC916" w14:textId="77777777" w:rsidR="00713D92" w:rsidRPr="002D2B3A" w:rsidRDefault="00713D92" w:rsidP="00713D92">
                  <w:pPr>
                    <w:pStyle w:val="TableRow"/>
                    <w:rPr>
                      <w:sz w:val="22"/>
                      <w:szCs w:val="22"/>
                    </w:rPr>
                  </w:pPr>
                  <w:r>
                    <w:rPr>
                      <w:sz w:val="22"/>
                      <w:szCs w:val="22"/>
                    </w:rPr>
                    <w:t xml:space="preserve">Improved maths </w:t>
                  </w:r>
                  <w:r w:rsidRPr="002D2B3A">
                    <w:rPr>
                      <w:sz w:val="22"/>
                      <w:szCs w:val="22"/>
                    </w:rPr>
                    <w:t xml:space="preserve">attainment </w:t>
                  </w:r>
                  <w:r>
                    <w:rPr>
                      <w:sz w:val="22"/>
                      <w:szCs w:val="22"/>
                    </w:rPr>
                    <w:t xml:space="preserve">among disadvantaged pupils. </w:t>
                  </w:r>
                </w:p>
                <w:p w14:paraId="12CB40B7" w14:textId="77777777" w:rsidR="00713D92" w:rsidRDefault="00713D92" w:rsidP="00713D92">
                  <w:pPr>
                    <w:pStyle w:val="TableRow"/>
                    <w:rPr>
                      <w:sz w:val="22"/>
                      <w:szCs w:val="22"/>
                    </w:rPr>
                  </w:pPr>
                </w:p>
                <w:p w14:paraId="1A7E595D" w14:textId="77777777" w:rsidR="00713D92" w:rsidRDefault="00713D92" w:rsidP="00713D92">
                  <w:pPr>
                    <w:pStyle w:val="TableRow"/>
                    <w:ind w:left="424"/>
                    <w:rPr>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55507" w14:textId="77777777" w:rsidR="007A2DCF" w:rsidRPr="008F0DA8" w:rsidRDefault="007A2DCF" w:rsidP="007A2DCF">
                  <w:pPr>
                    <w:pStyle w:val="TableRowCentered"/>
                    <w:jc w:val="left"/>
                    <w:rPr>
                      <w:sz w:val="22"/>
                      <w:szCs w:val="22"/>
                    </w:rPr>
                  </w:pPr>
                  <w:r>
                    <w:rPr>
                      <w:sz w:val="22"/>
                      <w:szCs w:val="22"/>
                    </w:rPr>
                    <w:t>M</w:t>
                  </w:r>
                  <w:r w:rsidRPr="008F0DA8">
                    <w:rPr>
                      <w:sz w:val="22"/>
                      <w:szCs w:val="22"/>
                    </w:rPr>
                    <w:t xml:space="preserve">aths outcomes in July 2025 </w:t>
                  </w:r>
                  <w:r>
                    <w:rPr>
                      <w:sz w:val="22"/>
                      <w:szCs w:val="22"/>
                    </w:rPr>
                    <w:t xml:space="preserve">will demonstrate </w:t>
                  </w:r>
                  <w:r w:rsidRPr="008F0DA8">
                    <w:rPr>
                      <w:sz w:val="22"/>
                      <w:szCs w:val="22"/>
                    </w:rPr>
                    <w:t xml:space="preserve">that </w:t>
                  </w:r>
                  <w:r>
                    <w:rPr>
                      <w:sz w:val="22"/>
                      <w:szCs w:val="22"/>
                    </w:rPr>
                    <w:t xml:space="preserve">in each year group in KS2, </w:t>
                  </w:r>
                  <w:r w:rsidRPr="008F0DA8">
                    <w:rPr>
                      <w:sz w:val="22"/>
                      <w:szCs w:val="22"/>
                    </w:rPr>
                    <w:t xml:space="preserve">at least 70% of disadvantaged pupils </w:t>
                  </w:r>
                  <w:r>
                    <w:rPr>
                      <w:sz w:val="22"/>
                      <w:szCs w:val="22"/>
                    </w:rPr>
                    <w:t xml:space="preserve">will </w:t>
                  </w:r>
                  <w:r w:rsidRPr="008F0DA8">
                    <w:rPr>
                      <w:sz w:val="22"/>
                      <w:szCs w:val="22"/>
                    </w:rPr>
                    <w:t>m</w:t>
                  </w:r>
                  <w:r>
                    <w:rPr>
                      <w:sz w:val="22"/>
                      <w:szCs w:val="22"/>
                    </w:rPr>
                    <w:t>e</w:t>
                  </w:r>
                  <w:r w:rsidRPr="008F0DA8">
                    <w:rPr>
                      <w:sz w:val="22"/>
                      <w:szCs w:val="22"/>
                    </w:rPr>
                    <w:t xml:space="preserve">et the expected standard.  </w:t>
                  </w:r>
                </w:p>
                <w:p w14:paraId="3B5BCCC7" w14:textId="77777777" w:rsidR="007A2DCF" w:rsidRPr="008F0DA8" w:rsidRDefault="007A2DCF" w:rsidP="007A2DCF">
                  <w:pPr>
                    <w:pStyle w:val="TableRowCentered"/>
                    <w:ind w:left="0"/>
                    <w:jc w:val="left"/>
                    <w:rPr>
                      <w:sz w:val="22"/>
                      <w:szCs w:val="22"/>
                    </w:rPr>
                  </w:pPr>
                </w:p>
                <w:p w14:paraId="3A94B9C8" w14:textId="4BCBC2F6" w:rsidR="00713D92" w:rsidRPr="008F0DA8" w:rsidRDefault="007A2DCF" w:rsidP="007A2DCF">
                  <w:pPr>
                    <w:pStyle w:val="TableRowCentered"/>
                    <w:jc w:val="left"/>
                    <w:rPr>
                      <w:sz w:val="22"/>
                      <w:szCs w:val="22"/>
                    </w:rPr>
                  </w:pPr>
                  <w:r w:rsidRPr="008F0DA8">
                    <w:rPr>
                      <w:sz w:val="22"/>
                      <w:szCs w:val="22"/>
                    </w:rPr>
                    <w:t>Pupils with SEND who do not achieve the expected standard will make good progress relative to their starting points.</w:t>
                  </w:r>
                  <w:r>
                    <w:rPr>
                      <w:sz w:val="22"/>
                      <w:szCs w:val="22"/>
                    </w:rPr>
                    <w:t xml:space="preserve"> This is evidenced on the class data matrices using the ‘Ready to Progress’ Criteria</w:t>
                  </w:r>
                </w:p>
              </w:tc>
            </w:tr>
            <w:tr w:rsidR="00713D92" w14:paraId="1D6F49B6" w14:textId="77777777" w:rsidTr="00D90BFB">
              <w:tc>
                <w:tcPr>
                  <w:tcW w:w="9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DDEA" w14:textId="77777777" w:rsidR="00653CE2" w:rsidRPr="004D3EC6" w:rsidRDefault="00653CE2" w:rsidP="00653CE2">
                  <w:pPr>
                    <w:pStyle w:val="TableRowCentered"/>
                    <w:jc w:val="left"/>
                    <w:rPr>
                      <w:b/>
                      <w:bCs/>
                      <w:color w:val="7030A0"/>
                      <w:sz w:val="22"/>
                      <w:szCs w:val="22"/>
                      <w:u w:val="single"/>
                    </w:rPr>
                  </w:pPr>
                  <w:r w:rsidRPr="004D3EC6">
                    <w:rPr>
                      <w:b/>
                      <w:bCs/>
                      <w:color w:val="7030A0"/>
                      <w:sz w:val="22"/>
                      <w:szCs w:val="22"/>
                      <w:u w:val="single"/>
                    </w:rPr>
                    <w:t xml:space="preserve">December 2023 review: </w:t>
                  </w:r>
                </w:p>
                <w:p w14:paraId="77FB50EA" w14:textId="36FF0ED8" w:rsidR="00653CE2" w:rsidRPr="00364B98" w:rsidRDefault="00653CE2" w:rsidP="00653CE2">
                  <w:pPr>
                    <w:pStyle w:val="TableRowCentered"/>
                    <w:numPr>
                      <w:ilvl w:val="0"/>
                      <w:numId w:val="17"/>
                    </w:numPr>
                    <w:jc w:val="left"/>
                    <w:rPr>
                      <w:color w:val="7030A0"/>
                      <w:sz w:val="22"/>
                      <w:szCs w:val="22"/>
                    </w:rPr>
                  </w:pPr>
                  <w:r w:rsidRPr="00364B98">
                    <w:rPr>
                      <w:color w:val="7030A0"/>
                      <w:sz w:val="22"/>
                      <w:szCs w:val="22"/>
                    </w:rPr>
                    <w:t xml:space="preserve">The July 2023 Y4 cohort had </w:t>
                  </w:r>
                  <w:r>
                    <w:rPr>
                      <w:color w:val="7030A0"/>
                      <w:sz w:val="22"/>
                      <w:szCs w:val="22"/>
                    </w:rPr>
                    <w:t>64</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7F5C2B66" w14:textId="5DD5CF6B" w:rsidR="00653CE2" w:rsidRPr="00364B98" w:rsidRDefault="00653CE2" w:rsidP="00653CE2">
                  <w:pPr>
                    <w:pStyle w:val="TableRowCentered"/>
                    <w:numPr>
                      <w:ilvl w:val="0"/>
                      <w:numId w:val="17"/>
                    </w:numPr>
                    <w:jc w:val="left"/>
                    <w:rPr>
                      <w:color w:val="7030A0"/>
                      <w:sz w:val="22"/>
                      <w:szCs w:val="22"/>
                    </w:rPr>
                  </w:pPr>
                  <w:r w:rsidRPr="00364B98">
                    <w:rPr>
                      <w:color w:val="7030A0"/>
                      <w:sz w:val="22"/>
                      <w:szCs w:val="22"/>
                    </w:rPr>
                    <w:t xml:space="preserve">The July 2023 Y5 cohort had </w:t>
                  </w:r>
                  <w:r>
                    <w:rPr>
                      <w:color w:val="7030A0"/>
                      <w:sz w:val="22"/>
                      <w:szCs w:val="22"/>
                    </w:rPr>
                    <w:t>46</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0DF9D4C7" w14:textId="5F94F5E1" w:rsidR="00653CE2" w:rsidRPr="007A2DCF" w:rsidRDefault="00653CE2" w:rsidP="00653CE2">
                  <w:pPr>
                    <w:pStyle w:val="TableRowCentered"/>
                    <w:numPr>
                      <w:ilvl w:val="0"/>
                      <w:numId w:val="17"/>
                    </w:numPr>
                    <w:jc w:val="left"/>
                    <w:rPr>
                      <w:color w:val="7030A0"/>
                      <w:sz w:val="22"/>
                      <w:szCs w:val="22"/>
                    </w:rPr>
                  </w:pPr>
                  <w:r w:rsidRPr="00364B98">
                    <w:rPr>
                      <w:color w:val="7030A0"/>
                      <w:sz w:val="22"/>
                      <w:szCs w:val="22"/>
                    </w:rPr>
                    <w:t xml:space="preserve">The July 2023 Y6 cohort had </w:t>
                  </w:r>
                  <w:r w:rsidR="0040622E">
                    <w:rPr>
                      <w:color w:val="7030A0"/>
                      <w:sz w:val="22"/>
                      <w:szCs w:val="22"/>
                    </w:rPr>
                    <w:t>69</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364B98">
                    <w:rPr>
                      <w:color w:val="00B050"/>
                      <w:sz w:val="22"/>
                      <w:szCs w:val="22"/>
                    </w:rPr>
                    <w:t>(Target achieved.)</w:t>
                  </w:r>
                </w:p>
                <w:p w14:paraId="191ECBA6" w14:textId="77777777" w:rsidR="007A2DCF" w:rsidRDefault="007A2DCF" w:rsidP="007A2DCF">
                  <w:pPr>
                    <w:pStyle w:val="TableRowCentered"/>
                    <w:jc w:val="left"/>
                    <w:rPr>
                      <w:color w:val="7030A0"/>
                      <w:sz w:val="22"/>
                      <w:szCs w:val="22"/>
                    </w:rPr>
                  </w:pPr>
                </w:p>
                <w:p w14:paraId="4B993E47" w14:textId="77777777" w:rsidR="007A2DCF" w:rsidRDefault="007A2DCF" w:rsidP="007A2DCF">
                  <w:pPr>
                    <w:pStyle w:val="TableRowCentered"/>
                    <w:jc w:val="left"/>
                    <w:rPr>
                      <w:b/>
                      <w:bCs/>
                      <w:color w:val="7030A0"/>
                      <w:sz w:val="22"/>
                      <w:szCs w:val="22"/>
                      <w:u w:val="single"/>
                    </w:rPr>
                  </w:pPr>
                  <w:r w:rsidRPr="004D3EC6">
                    <w:rPr>
                      <w:b/>
                      <w:bCs/>
                      <w:color w:val="7030A0"/>
                      <w:sz w:val="22"/>
                      <w:szCs w:val="22"/>
                      <w:u w:val="single"/>
                    </w:rPr>
                    <w:t>December 202</w:t>
                  </w:r>
                  <w:r>
                    <w:rPr>
                      <w:b/>
                      <w:bCs/>
                      <w:color w:val="7030A0"/>
                      <w:sz w:val="22"/>
                      <w:szCs w:val="22"/>
                      <w:u w:val="single"/>
                    </w:rPr>
                    <w:t>4</w:t>
                  </w:r>
                  <w:r w:rsidRPr="004D3EC6">
                    <w:rPr>
                      <w:b/>
                      <w:bCs/>
                      <w:color w:val="7030A0"/>
                      <w:sz w:val="22"/>
                      <w:szCs w:val="22"/>
                      <w:u w:val="single"/>
                    </w:rPr>
                    <w:t xml:space="preserve"> review: </w:t>
                  </w:r>
                </w:p>
                <w:p w14:paraId="50F71A69" w14:textId="693655E0" w:rsidR="007A2DCF" w:rsidRPr="007A2DCF" w:rsidRDefault="007A2DCF" w:rsidP="007A2DCF">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w:t>
                  </w:r>
                  <w:r>
                    <w:rPr>
                      <w:color w:val="7030A0"/>
                      <w:sz w:val="22"/>
                      <w:szCs w:val="22"/>
                    </w:rPr>
                    <w:t>3</w:t>
                  </w:r>
                  <w:r w:rsidRPr="00364B98">
                    <w:rPr>
                      <w:color w:val="7030A0"/>
                      <w:sz w:val="22"/>
                      <w:szCs w:val="22"/>
                    </w:rPr>
                    <w:t xml:space="preserve"> cohort had </w:t>
                  </w:r>
                  <w:r>
                    <w:rPr>
                      <w:color w:val="7030A0"/>
                      <w:sz w:val="22"/>
                      <w:szCs w:val="22"/>
                    </w:rPr>
                    <w:t>67</w:t>
                  </w:r>
                  <w:r w:rsidRPr="007A2DCF">
                    <w:rPr>
                      <w:color w:val="7030A0"/>
                      <w:sz w:val="22"/>
                      <w:szCs w:val="22"/>
                    </w:rPr>
                    <w:t xml:space="preserve">% of disadvantaged pupils reaching age-related expectations. </w:t>
                  </w:r>
                  <w:r w:rsidRPr="007A2DCF">
                    <w:rPr>
                      <w:color w:val="FF0000"/>
                      <w:sz w:val="22"/>
                      <w:szCs w:val="22"/>
                    </w:rPr>
                    <w:t>(Not on course to achieve target.)</w:t>
                  </w:r>
                </w:p>
                <w:p w14:paraId="32BD0836" w14:textId="02C1E5B5" w:rsidR="007A2DCF" w:rsidRPr="00364B98" w:rsidRDefault="007A2DCF" w:rsidP="007A2DCF">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Y4 cohort had </w:t>
                  </w:r>
                  <w:r>
                    <w:rPr>
                      <w:color w:val="7030A0"/>
                      <w:sz w:val="22"/>
                      <w:szCs w:val="22"/>
                    </w:rPr>
                    <w:t>57</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18F0BFD5" w14:textId="3E803802" w:rsidR="007A2DCF" w:rsidRPr="00364B98" w:rsidRDefault="007A2DCF" w:rsidP="007A2DCF">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Y5 cohort had </w:t>
                  </w:r>
                  <w:r>
                    <w:rPr>
                      <w:color w:val="7030A0"/>
                      <w:sz w:val="22"/>
                      <w:szCs w:val="22"/>
                    </w:rPr>
                    <w:t>64</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66FC1B67" w14:textId="33ABCBF0" w:rsidR="007A2DCF" w:rsidRPr="001E76FB" w:rsidRDefault="007A2DCF" w:rsidP="007A2DCF">
                  <w:pPr>
                    <w:pStyle w:val="TableRowCentered"/>
                    <w:numPr>
                      <w:ilvl w:val="0"/>
                      <w:numId w:val="17"/>
                    </w:numPr>
                    <w:jc w:val="left"/>
                    <w:rPr>
                      <w:color w:val="7030A0"/>
                      <w:sz w:val="22"/>
                      <w:szCs w:val="22"/>
                    </w:rPr>
                  </w:pPr>
                  <w:r w:rsidRPr="00364B98">
                    <w:rPr>
                      <w:color w:val="7030A0"/>
                      <w:sz w:val="22"/>
                      <w:szCs w:val="22"/>
                    </w:rPr>
                    <w:t>The July 202</w:t>
                  </w:r>
                  <w:r>
                    <w:rPr>
                      <w:color w:val="7030A0"/>
                      <w:sz w:val="22"/>
                      <w:szCs w:val="22"/>
                    </w:rPr>
                    <w:t>4</w:t>
                  </w:r>
                  <w:r w:rsidRPr="00364B98">
                    <w:rPr>
                      <w:color w:val="7030A0"/>
                      <w:sz w:val="22"/>
                      <w:szCs w:val="22"/>
                    </w:rPr>
                    <w:t xml:space="preserve"> Y6 cohort had </w:t>
                  </w:r>
                  <w:r>
                    <w:rPr>
                      <w:color w:val="7030A0"/>
                      <w:sz w:val="22"/>
                      <w:szCs w:val="22"/>
                    </w:rPr>
                    <w:t>67</w:t>
                  </w:r>
                  <w:r w:rsidRPr="00364B98">
                    <w:rPr>
                      <w:color w:val="7030A0"/>
                      <w:sz w:val="22"/>
                      <w:szCs w:val="22"/>
                    </w:rPr>
                    <w:t xml:space="preserve">% of </w:t>
                  </w:r>
                  <w:r>
                    <w:rPr>
                      <w:color w:val="7030A0"/>
                      <w:sz w:val="22"/>
                      <w:szCs w:val="22"/>
                    </w:rPr>
                    <w:t xml:space="preserve">disadvantaged </w:t>
                  </w:r>
                  <w:r w:rsidRPr="00364B98">
                    <w:rPr>
                      <w:color w:val="7030A0"/>
                      <w:sz w:val="22"/>
                      <w:szCs w:val="22"/>
                    </w:rPr>
                    <w:t xml:space="preserve">pupils reaching age-related expectations. </w:t>
                  </w:r>
                  <w:r w:rsidRPr="00364B98">
                    <w:rPr>
                      <w:color w:val="FF0000"/>
                      <w:sz w:val="22"/>
                      <w:szCs w:val="22"/>
                    </w:rPr>
                    <w:t>(Not on course to achieve target.)</w:t>
                  </w:r>
                </w:p>
                <w:p w14:paraId="7A2A80B9" w14:textId="77777777" w:rsidR="007A2DCF" w:rsidRPr="00364B98" w:rsidRDefault="007A2DCF" w:rsidP="007A2DCF">
                  <w:pPr>
                    <w:pStyle w:val="TableRowCentered"/>
                    <w:jc w:val="left"/>
                    <w:rPr>
                      <w:color w:val="7030A0"/>
                      <w:sz w:val="22"/>
                      <w:szCs w:val="22"/>
                    </w:rPr>
                  </w:pPr>
                </w:p>
                <w:p w14:paraId="4498BA38" w14:textId="7916A04A" w:rsidR="00713D92" w:rsidRPr="00DE18CB" w:rsidRDefault="007A2DCF" w:rsidP="00713D92">
                  <w:pPr>
                    <w:pStyle w:val="TableRowCentered"/>
                    <w:jc w:val="left"/>
                    <w:rPr>
                      <w:color w:val="7030A0"/>
                      <w:sz w:val="22"/>
                      <w:szCs w:val="22"/>
                    </w:rPr>
                  </w:pPr>
                  <w:r w:rsidRPr="00DE18CB">
                    <w:rPr>
                      <w:color w:val="7030A0"/>
                      <w:sz w:val="22"/>
                      <w:szCs w:val="22"/>
                    </w:rPr>
                    <w:t>Although the figures in maths show that targets have not been met, the introduction of ‘out of year group’ tests working on precise foci from the Ready to Progress Criteria</w:t>
                  </w:r>
                  <w:r w:rsidR="00DE18CB" w:rsidRPr="00DE18CB">
                    <w:rPr>
                      <w:color w:val="7030A0"/>
                      <w:sz w:val="22"/>
                      <w:szCs w:val="22"/>
                    </w:rPr>
                    <w:t xml:space="preserve"> (Produced by our Maths Lead using the </w:t>
                  </w:r>
                  <w:proofErr w:type="gramStart"/>
                  <w:r w:rsidR="00DE18CB" w:rsidRPr="00DE18CB">
                    <w:rPr>
                      <w:color w:val="7030A0"/>
                      <w:sz w:val="22"/>
                      <w:szCs w:val="22"/>
                    </w:rPr>
                    <w:t>Non Statutory</w:t>
                  </w:r>
                  <w:proofErr w:type="gramEnd"/>
                  <w:r w:rsidR="00DE18CB" w:rsidRPr="00DE18CB">
                    <w:rPr>
                      <w:color w:val="7030A0"/>
                      <w:sz w:val="22"/>
                      <w:szCs w:val="22"/>
                    </w:rPr>
                    <w:t xml:space="preserve"> DfE guidance) </w:t>
                  </w:r>
                  <w:r w:rsidRPr="00DE18CB">
                    <w:rPr>
                      <w:color w:val="7030A0"/>
                      <w:sz w:val="22"/>
                      <w:szCs w:val="22"/>
                    </w:rPr>
                    <w:t xml:space="preserve">has enabled us to show the incremental gains our disadvantaged pupils are making. </w:t>
                  </w:r>
                </w:p>
                <w:p w14:paraId="729A1D9F" w14:textId="19F1C91D" w:rsidR="007A2DCF" w:rsidRPr="008F0DA8" w:rsidRDefault="00DE18CB" w:rsidP="00713D92">
                  <w:pPr>
                    <w:pStyle w:val="TableRowCentered"/>
                    <w:jc w:val="left"/>
                    <w:rPr>
                      <w:sz w:val="22"/>
                      <w:szCs w:val="22"/>
                    </w:rPr>
                  </w:pPr>
                  <w:r w:rsidRPr="00DE18CB">
                    <w:rPr>
                      <w:color w:val="7030A0"/>
                      <w:sz w:val="22"/>
                      <w:szCs w:val="22"/>
                    </w:rPr>
                    <w:lastRenderedPageBreak/>
                    <w:t xml:space="preserve">In July 2024, </w:t>
                  </w:r>
                  <w:r w:rsidR="007A2DCF" w:rsidRPr="00DE18CB">
                    <w:rPr>
                      <w:color w:val="7030A0"/>
                      <w:sz w:val="22"/>
                      <w:szCs w:val="22"/>
                    </w:rPr>
                    <w:t xml:space="preserve">60% of disadvantaged pupils achieved ARE </w:t>
                  </w:r>
                  <w:r w:rsidRPr="00DE18CB">
                    <w:rPr>
                      <w:color w:val="7030A0"/>
                      <w:sz w:val="22"/>
                      <w:szCs w:val="22"/>
                    </w:rPr>
                    <w:t xml:space="preserve">in maths </w:t>
                  </w:r>
                  <w:r w:rsidR="007A2DCF" w:rsidRPr="00DE18CB">
                    <w:rPr>
                      <w:color w:val="7030A0"/>
                      <w:sz w:val="22"/>
                      <w:szCs w:val="22"/>
                    </w:rPr>
                    <w:t xml:space="preserve">and </w:t>
                  </w:r>
                  <w:r w:rsidRPr="00DE18CB">
                    <w:rPr>
                      <w:color w:val="7030A0"/>
                      <w:sz w:val="22"/>
                      <w:szCs w:val="22"/>
                    </w:rPr>
                    <w:t xml:space="preserve">24% of the cohort made positive progress and only 3 pupils made little progress. </w:t>
                  </w:r>
                </w:p>
              </w:tc>
            </w:tr>
            <w:tr w:rsidR="00713D92" w14:paraId="118E5F85" w14:textId="77777777" w:rsidTr="00042235">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82A3" w14:textId="77777777" w:rsidR="00713D92" w:rsidRPr="00C153C2" w:rsidRDefault="00713D92" w:rsidP="00713D92">
                  <w:pPr>
                    <w:pStyle w:val="TableRow"/>
                    <w:rPr>
                      <w:sz w:val="22"/>
                      <w:szCs w:val="22"/>
                    </w:rPr>
                  </w:pPr>
                  <w:r w:rsidRPr="00C153C2">
                    <w:rPr>
                      <w:sz w:val="22"/>
                      <w:szCs w:val="22"/>
                    </w:rPr>
                    <w:lastRenderedPageBreak/>
                    <w:t xml:space="preserve">More focused analysis of individual need resulting in a clearer picture </w:t>
                  </w:r>
                  <w:r>
                    <w:rPr>
                      <w:sz w:val="22"/>
                      <w:szCs w:val="22"/>
                    </w:rPr>
                    <w:t xml:space="preserve">- for the Pupil Premium Lead and all staff - </w:t>
                  </w:r>
                  <w:r w:rsidRPr="00C153C2">
                    <w:rPr>
                      <w:sz w:val="22"/>
                      <w:szCs w:val="22"/>
                    </w:rPr>
                    <w:t>of exactly what needs to be addressed or supported for each individual child.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F8CC" w14:textId="77777777" w:rsidR="00624096" w:rsidRDefault="00624096" w:rsidP="00624096">
                  <w:pPr>
                    <w:pStyle w:val="NormalWeb"/>
                    <w:numPr>
                      <w:ilvl w:val="0"/>
                      <w:numId w:val="30"/>
                    </w:numPr>
                    <w:ind w:left="316" w:hanging="316"/>
                    <w:rPr>
                      <w:rFonts w:ascii="Arial" w:hAnsi="Arial" w:cs="Arial"/>
                      <w:sz w:val="22"/>
                      <w:szCs w:val="22"/>
                    </w:rPr>
                  </w:pPr>
                  <w:r>
                    <w:rPr>
                      <w:rStyle w:val="Strong"/>
                      <w:rFonts w:ascii="Arial" w:hAnsi="Arial" w:cs="Arial"/>
                      <w:sz w:val="22"/>
                      <w:szCs w:val="22"/>
                    </w:rPr>
                    <w:t>All staff foster a hol</w:t>
                  </w:r>
                  <w:r w:rsidRPr="000D3C9E">
                    <w:rPr>
                      <w:rStyle w:val="Strong"/>
                      <w:rFonts w:ascii="Arial" w:hAnsi="Arial" w:cs="Arial"/>
                      <w:sz w:val="22"/>
                      <w:szCs w:val="22"/>
                    </w:rPr>
                    <w:t>istic view of all pupils</w:t>
                  </w:r>
                  <w:r w:rsidRPr="000D3C9E">
                    <w:rPr>
                      <w:rFonts w:ascii="Arial" w:hAnsi="Arial" w:cs="Arial"/>
                      <w:sz w:val="22"/>
                      <w:szCs w:val="22"/>
                    </w:rPr>
                    <w:t>.</w:t>
                  </w:r>
                  <w:r>
                    <w:rPr>
                      <w:rFonts w:ascii="Arial" w:hAnsi="Arial" w:cs="Arial"/>
                      <w:sz w:val="22"/>
                      <w:szCs w:val="22"/>
                    </w:rPr>
                    <w:t xml:space="preserve"> </w:t>
                  </w:r>
                </w:p>
                <w:p w14:paraId="371585F9" w14:textId="77777777" w:rsidR="00624096" w:rsidRPr="00963E33" w:rsidRDefault="00624096" w:rsidP="00624096">
                  <w:pPr>
                    <w:pStyle w:val="NormalWeb"/>
                    <w:ind w:left="316"/>
                    <w:rPr>
                      <w:rFonts w:ascii="Arial" w:hAnsi="Arial" w:cs="Arial"/>
                      <w:sz w:val="22"/>
                      <w:szCs w:val="22"/>
                    </w:rPr>
                  </w:pPr>
                  <w:r>
                    <w:rPr>
                      <w:rFonts w:ascii="Arial" w:hAnsi="Arial" w:cs="Arial"/>
                      <w:sz w:val="22"/>
                      <w:szCs w:val="22"/>
                    </w:rPr>
                    <w:t>Staff p</w:t>
                  </w:r>
                  <w:r w:rsidRPr="000D3C9E">
                    <w:rPr>
                      <w:rFonts w:ascii="Arial" w:hAnsi="Arial" w:cs="Arial"/>
                      <w:sz w:val="22"/>
                      <w:szCs w:val="22"/>
                    </w:rPr>
                    <w:t>rioritise building positive relationships and getting to know each child as an individual. We recognise that every child is unique, with their own circumstances, and we avoid making assumptions or decisions based on labels or categories.</w:t>
                  </w:r>
                </w:p>
                <w:p w14:paraId="4FC16F75" w14:textId="77777777" w:rsidR="00624096" w:rsidRPr="00963E33" w:rsidRDefault="00624096" w:rsidP="00624096">
                  <w:pPr>
                    <w:pStyle w:val="NormalWeb"/>
                    <w:numPr>
                      <w:ilvl w:val="0"/>
                      <w:numId w:val="30"/>
                    </w:numPr>
                    <w:ind w:left="316" w:hanging="316"/>
                    <w:rPr>
                      <w:rFonts w:ascii="Arial" w:hAnsi="Arial" w:cs="Arial"/>
                      <w:sz w:val="22"/>
                      <w:szCs w:val="22"/>
                    </w:rPr>
                  </w:pPr>
                  <w:r w:rsidRPr="000D3C9E">
                    <w:rPr>
                      <w:rFonts w:ascii="Arial" w:hAnsi="Arial" w:cs="Arial"/>
                      <w:sz w:val="22"/>
                      <w:szCs w:val="22"/>
                    </w:rPr>
                    <w:t>Specific needs for individuals are being met/supported or provided for within and beyond class.</w:t>
                  </w:r>
                </w:p>
                <w:p w14:paraId="4ADDB8B7" w14:textId="77777777" w:rsidR="00624096" w:rsidRPr="000D3C9E" w:rsidRDefault="00624096" w:rsidP="00624096">
                  <w:pPr>
                    <w:pStyle w:val="NormalWeb"/>
                    <w:numPr>
                      <w:ilvl w:val="0"/>
                      <w:numId w:val="30"/>
                    </w:numPr>
                    <w:ind w:left="316" w:hanging="316"/>
                    <w:rPr>
                      <w:rFonts w:ascii="Arial" w:hAnsi="Arial" w:cs="Arial"/>
                      <w:sz w:val="22"/>
                      <w:szCs w:val="22"/>
                    </w:rPr>
                  </w:pPr>
                  <w:r w:rsidRPr="000D3C9E">
                    <w:rPr>
                      <w:rFonts w:ascii="Arial" w:hAnsi="Arial" w:cs="Arial"/>
                      <w:sz w:val="22"/>
                      <w:szCs w:val="22"/>
                    </w:rPr>
                    <w:t>Outcomes for those children are improved due to precise identification of need (including SEND).</w:t>
                  </w:r>
                </w:p>
                <w:p w14:paraId="37041CD2" w14:textId="77777777" w:rsidR="00624096" w:rsidRPr="000D3C9E" w:rsidRDefault="00624096" w:rsidP="00624096">
                  <w:pPr>
                    <w:pStyle w:val="NormalWeb"/>
                    <w:numPr>
                      <w:ilvl w:val="0"/>
                      <w:numId w:val="30"/>
                    </w:numPr>
                    <w:ind w:left="316" w:hanging="316"/>
                    <w:rPr>
                      <w:rFonts w:ascii="Arial" w:hAnsi="Arial" w:cs="Arial"/>
                      <w:sz w:val="22"/>
                      <w:szCs w:val="22"/>
                    </w:rPr>
                  </w:pPr>
                  <w:r w:rsidRPr="000D3C9E">
                    <w:rPr>
                      <w:rFonts w:ascii="Arial" w:hAnsi="Arial" w:cs="Arial"/>
                      <w:sz w:val="22"/>
                      <w:szCs w:val="22"/>
                    </w:rPr>
                    <w:t xml:space="preserve">Staff provide breadth of experiences for disadvantaged pupils to gain cultural and social capital, including creating a sense of belonging. </w:t>
                  </w:r>
                </w:p>
                <w:p w14:paraId="4DF38050" w14:textId="4FB8206E" w:rsidR="00713D92" w:rsidRPr="009E239B" w:rsidRDefault="00713D92" w:rsidP="00713D92">
                  <w:pPr>
                    <w:pStyle w:val="TableRowCentered"/>
                    <w:jc w:val="left"/>
                    <w:rPr>
                      <w:sz w:val="22"/>
                      <w:szCs w:val="22"/>
                    </w:rPr>
                  </w:pPr>
                </w:p>
              </w:tc>
            </w:tr>
            <w:tr w:rsidR="00713D92" w14:paraId="51866D6E" w14:textId="77777777" w:rsidTr="00D90BFB">
              <w:tc>
                <w:tcPr>
                  <w:tcW w:w="9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18E9" w14:textId="77777777" w:rsidR="00D90BFB" w:rsidRPr="004D3EC6" w:rsidRDefault="00D90BFB" w:rsidP="00D90BFB">
                  <w:pPr>
                    <w:pStyle w:val="TableRowCentered"/>
                    <w:jc w:val="left"/>
                    <w:rPr>
                      <w:b/>
                      <w:bCs/>
                      <w:color w:val="7030A0"/>
                      <w:sz w:val="22"/>
                      <w:szCs w:val="22"/>
                      <w:u w:val="single"/>
                    </w:rPr>
                  </w:pPr>
                  <w:r w:rsidRPr="004D3EC6">
                    <w:rPr>
                      <w:b/>
                      <w:bCs/>
                      <w:color w:val="7030A0"/>
                      <w:sz w:val="22"/>
                      <w:szCs w:val="22"/>
                      <w:u w:val="single"/>
                    </w:rPr>
                    <w:t xml:space="preserve">December 2023 review: </w:t>
                  </w:r>
                </w:p>
                <w:p w14:paraId="14C644A6" w14:textId="34F07247" w:rsidR="00713D92" w:rsidRDefault="00A31052" w:rsidP="00A31052">
                  <w:pPr>
                    <w:pStyle w:val="TableRowCentered"/>
                    <w:numPr>
                      <w:ilvl w:val="0"/>
                      <w:numId w:val="21"/>
                    </w:numPr>
                    <w:jc w:val="left"/>
                    <w:rPr>
                      <w:color w:val="7030A0"/>
                      <w:sz w:val="22"/>
                      <w:szCs w:val="22"/>
                    </w:rPr>
                  </w:pPr>
                  <w:r>
                    <w:rPr>
                      <w:color w:val="7030A0"/>
                      <w:sz w:val="22"/>
                      <w:szCs w:val="22"/>
                    </w:rPr>
                    <w:t xml:space="preserve">Pupil-level individual feedback was provided by teachers to support the PP Champion in better understanding barriers for each child. </w:t>
                  </w:r>
                </w:p>
                <w:p w14:paraId="0FAE005E" w14:textId="5468C8C4" w:rsidR="00A31052" w:rsidRDefault="00A31052" w:rsidP="00A31052">
                  <w:pPr>
                    <w:pStyle w:val="TableRowCentered"/>
                    <w:numPr>
                      <w:ilvl w:val="0"/>
                      <w:numId w:val="21"/>
                    </w:numPr>
                    <w:jc w:val="left"/>
                    <w:rPr>
                      <w:color w:val="7030A0"/>
                      <w:sz w:val="22"/>
                      <w:szCs w:val="22"/>
                    </w:rPr>
                  </w:pPr>
                  <w:r>
                    <w:rPr>
                      <w:color w:val="7030A0"/>
                      <w:sz w:val="22"/>
                      <w:szCs w:val="22"/>
                    </w:rPr>
                    <w:t>1:1 and small-group assessments (Little Wandle ‘Rapid Catch Up’ and out of year group Maths RTPs) have taken place and enabled intervention timetables to be formed</w:t>
                  </w:r>
                  <w:r w:rsidR="00A14151">
                    <w:rPr>
                      <w:color w:val="7030A0"/>
                      <w:sz w:val="22"/>
                      <w:szCs w:val="22"/>
                    </w:rPr>
                    <w:t xml:space="preserve">. </w:t>
                  </w:r>
                </w:p>
                <w:p w14:paraId="5E0F485A" w14:textId="77777777" w:rsidR="00A31052" w:rsidRDefault="00A14151" w:rsidP="00EB0039">
                  <w:pPr>
                    <w:pStyle w:val="TableRowCentered"/>
                    <w:numPr>
                      <w:ilvl w:val="0"/>
                      <w:numId w:val="21"/>
                    </w:numPr>
                    <w:jc w:val="left"/>
                    <w:rPr>
                      <w:color w:val="7030A0"/>
                      <w:sz w:val="22"/>
                      <w:szCs w:val="22"/>
                    </w:rPr>
                  </w:pPr>
                  <w:r>
                    <w:rPr>
                      <w:color w:val="7030A0"/>
                      <w:sz w:val="22"/>
                      <w:szCs w:val="22"/>
                    </w:rPr>
                    <w:t xml:space="preserve">Further liaison required with parents so they can offer insight into their perspective on their child’s needs. </w:t>
                  </w:r>
                </w:p>
                <w:p w14:paraId="7ABA76C3" w14:textId="77777777" w:rsidR="00624096" w:rsidRDefault="00624096" w:rsidP="00624096">
                  <w:pPr>
                    <w:pStyle w:val="TableRowCentered"/>
                    <w:jc w:val="left"/>
                    <w:rPr>
                      <w:color w:val="7030A0"/>
                      <w:sz w:val="22"/>
                      <w:szCs w:val="22"/>
                    </w:rPr>
                  </w:pPr>
                </w:p>
                <w:p w14:paraId="155CB6B0" w14:textId="4B1AD535" w:rsidR="00624096" w:rsidRDefault="00624096" w:rsidP="00624096">
                  <w:pPr>
                    <w:pStyle w:val="TableRowCentered"/>
                    <w:jc w:val="left"/>
                    <w:rPr>
                      <w:b/>
                      <w:bCs/>
                      <w:color w:val="7030A0"/>
                      <w:sz w:val="22"/>
                      <w:szCs w:val="22"/>
                      <w:u w:val="single"/>
                    </w:rPr>
                  </w:pPr>
                  <w:r w:rsidRPr="004D3EC6">
                    <w:rPr>
                      <w:b/>
                      <w:bCs/>
                      <w:color w:val="7030A0"/>
                      <w:sz w:val="22"/>
                      <w:szCs w:val="22"/>
                      <w:u w:val="single"/>
                    </w:rPr>
                    <w:t>December 202</w:t>
                  </w:r>
                  <w:r>
                    <w:rPr>
                      <w:b/>
                      <w:bCs/>
                      <w:color w:val="7030A0"/>
                      <w:sz w:val="22"/>
                      <w:szCs w:val="22"/>
                      <w:u w:val="single"/>
                    </w:rPr>
                    <w:t>4</w:t>
                  </w:r>
                  <w:r w:rsidRPr="004D3EC6">
                    <w:rPr>
                      <w:b/>
                      <w:bCs/>
                      <w:color w:val="7030A0"/>
                      <w:sz w:val="22"/>
                      <w:szCs w:val="22"/>
                      <w:u w:val="single"/>
                    </w:rPr>
                    <w:t xml:space="preserve"> review: </w:t>
                  </w:r>
                </w:p>
                <w:p w14:paraId="3CBE879D" w14:textId="0C15BC8A" w:rsidR="00624096" w:rsidRPr="00624096" w:rsidRDefault="00624096" w:rsidP="00624096">
                  <w:pPr>
                    <w:pStyle w:val="TableRowCentered"/>
                    <w:numPr>
                      <w:ilvl w:val="0"/>
                      <w:numId w:val="48"/>
                    </w:numPr>
                    <w:jc w:val="left"/>
                    <w:rPr>
                      <w:rStyle w:val="normaltextrun"/>
                      <w:rFonts w:cs="Arial"/>
                      <w:b/>
                      <w:bCs/>
                      <w:color w:val="7030A0"/>
                      <w:sz w:val="22"/>
                      <w:szCs w:val="22"/>
                      <w:u w:val="single"/>
                    </w:rPr>
                  </w:pPr>
                  <w:r w:rsidRPr="00624096">
                    <w:rPr>
                      <w:rFonts w:cs="Arial"/>
                      <w:color w:val="7030A0"/>
                      <w:sz w:val="22"/>
                      <w:szCs w:val="22"/>
                    </w:rPr>
                    <w:t>Teachers have had regular training focusing on Devon’s graduated response tool: All teachers have a</w:t>
                  </w:r>
                  <w:r w:rsidRPr="00624096">
                    <w:rPr>
                      <w:rStyle w:val="normaltextrun"/>
                      <w:rFonts w:cs="Arial"/>
                      <w:color w:val="7030A0"/>
                      <w:sz w:val="22"/>
                      <w:szCs w:val="22"/>
                      <w:bdr w:val="none" w:sz="0" w:space="0" w:color="auto" w:frame="1"/>
                    </w:rPr>
                    <w:t xml:space="preserve"> secure understanding of the process. They are acting promptly when they recognise a need and documenting the process thoroughly.</w:t>
                  </w:r>
                </w:p>
                <w:p w14:paraId="6F5D3AAB" w14:textId="7ACF5EF9" w:rsidR="00624096" w:rsidRDefault="00624096" w:rsidP="00624096">
                  <w:pPr>
                    <w:pStyle w:val="TableRowCentered"/>
                    <w:numPr>
                      <w:ilvl w:val="0"/>
                      <w:numId w:val="48"/>
                    </w:numPr>
                    <w:jc w:val="left"/>
                    <w:rPr>
                      <w:rFonts w:cs="Arial"/>
                      <w:color w:val="7030A0"/>
                      <w:sz w:val="22"/>
                      <w:szCs w:val="22"/>
                    </w:rPr>
                  </w:pPr>
                  <w:r w:rsidRPr="00624096">
                    <w:rPr>
                      <w:rFonts w:cs="Arial"/>
                      <w:color w:val="7030A0"/>
                      <w:sz w:val="22"/>
                      <w:szCs w:val="22"/>
                    </w:rPr>
                    <w:t xml:space="preserve">Positive feedback received from parents during SEND </w:t>
                  </w:r>
                  <w:r w:rsidR="00572E36" w:rsidRPr="00624096">
                    <w:rPr>
                      <w:rFonts w:cs="Arial"/>
                      <w:color w:val="7030A0"/>
                      <w:sz w:val="22"/>
                      <w:szCs w:val="22"/>
                    </w:rPr>
                    <w:t>drop-in</w:t>
                  </w:r>
                  <w:r w:rsidRPr="00624096">
                    <w:rPr>
                      <w:rFonts w:cs="Arial"/>
                      <w:color w:val="7030A0"/>
                      <w:sz w:val="22"/>
                      <w:szCs w:val="22"/>
                    </w:rPr>
                    <w:t xml:space="preserve"> sessions/coffee mornings and evenings. </w:t>
                  </w:r>
                </w:p>
                <w:p w14:paraId="193C7D52" w14:textId="7DF8192B" w:rsidR="00572E36" w:rsidRDefault="00572E36" w:rsidP="00624096">
                  <w:pPr>
                    <w:pStyle w:val="TableRowCentered"/>
                    <w:numPr>
                      <w:ilvl w:val="0"/>
                      <w:numId w:val="48"/>
                    </w:numPr>
                    <w:jc w:val="left"/>
                    <w:rPr>
                      <w:rFonts w:cs="Arial"/>
                      <w:color w:val="7030A0"/>
                      <w:sz w:val="22"/>
                      <w:szCs w:val="22"/>
                    </w:rPr>
                  </w:pPr>
                  <w:r>
                    <w:rPr>
                      <w:rFonts w:cs="Arial"/>
                      <w:color w:val="7030A0"/>
                      <w:sz w:val="22"/>
                      <w:szCs w:val="22"/>
                    </w:rPr>
                    <w:t xml:space="preserve">Strategies to support Pupil Premium children are discussed as part of safeguarding team meetings, attendance team meetings and at pupil progress meetings with teachers. This has resulted in inviting children to breakfast </w:t>
                  </w:r>
                  <w:proofErr w:type="gramStart"/>
                  <w:r>
                    <w:rPr>
                      <w:rFonts w:cs="Arial"/>
                      <w:color w:val="7030A0"/>
                      <w:sz w:val="22"/>
                      <w:szCs w:val="22"/>
                    </w:rPr>
                    <w:t>club;</w:t>
                  </w:r>
                  <w:proofErr w:type="gramEnd"/>
                  <w:r>
                    <w:rPr>
                      <w:rFonts w:cs="Arial"/>
                      <w:color w:val="7030A0"/>
                      <w:sz w:val="22"/>
                      <w:szCs w:val="22"/>
                    </w:rPr>
                    <w:t xml:space="preserve"> creating bespoke SEMH and C &amp; I intervention groups (with Assistant SENDCo and Emotional Support TA), funding extra forest school sessions and inviting children to be part of the football team (sense of belonging). </w:t>
                  </w:r>
                </w:p>
                <w:p w14:paraId="7A409D77" w14:textId="0D5E8E4A" w:rsidR="005B2641" w:rsidRDefault="005B2641" w:rsidP="00624096">
                  <w:pPr>
                    <w:pStyle w:val="TableRowCentered"/>
                    <w:numPr>
                      <w:ilvl w:val="0"/>
                      <w:numId w:val="48"/>
                    </w:numPr>
                    <w:jc w:val="left"/>
                    <w:rPr>
                      <w:rFonts w:cs="Arial"/>
                      <w:color w:val="7030A0"/>
                      <w:sz w:val="22"/>
                      <w:szCs w:val="22"/>
                    </w:rPr>
                  </w:pPr>
                  <w:r>
                    <w:rPr>
                      <w:rFonts w:cs="Arial"/>
                      <w:color w:val="7030A0"/>
                      <w:sz w:val="22"/>
                      <w:szCs w:val="22"/>
                    </w:rPr>
                    <w:t xml:space="preserve">Staff meeting time has been allocated so that teachers can create documentation about the holistic view of the children in their class, identifying areas of need and creating targets. </w:t>
                  </w:r>
                </w:p>
                <w:p w14:paraId="434A1235" w14:textId="677218AF" w:rsidR="00163324" w:rsidRDefault="00163324" w:rsidP="00624096">
                  <w:pPr>
                    <w:pStyle w:val="TableRowCentered"/>
                    <w:numPr>
                      <w:ilvl w:val="0"/>
                      <w:numId w:val="48"/>
                    </w:numPr>
                    <w:jc w:val="left"/>
                    <w:rPr>
                      <w:rFonts w:cs="Arial"/>
                      <w:color w:val="7030A0"/>
                      <w:sz w:val="22"/>
                      <w:szCs w:val="22"/>
                    </w:rPr>
                  </w:pPr>
                  <w:r>
                    <w:rPr>
                      <w:rFonts w:cs="Arial"/>
                      <w:color w:val="7030A0"/>
                      <w:sz w:val="22"/>
                      <w:szCs w:val="22"/>
                    </w:rPr>
                    <w:t xml:space="preserve">26 of our disadvantaged children attend breakfast club: 19 of whom attend consistently, attending an average of 54 sessions per term. </w:t>
                  </w:r>
                </w:p>
                <w:p w14:paraId="0745E6C8" w14:textId="77777777" w:rsidR="00373EF2" w:rsidRPr="00624096" w:rsidRDefault="00373EF2" w:rsidP="00373EF2">
                  <w:pPr>
                    <w:pStyle w:val="TableRowCentered"/>
                    <w:ind w:left="777"/>
                    <w:jc w:val="left"/>
                    <w:rPr>
                      <w:rFonts w:cs="Arial"/>
                      <w:color w:val="7030A0"/>
                      <w:sz w:val="22"/>
                      <w:szCs w:val="22"/>
                    </w:rPr>
                  </w:pPr>
                </w:p>
                <w:p w14:paraId="114E3396" w14:textId="77777777" w:rsidR="00EB0039" w:rsidRDefault="00373EF2" w:rsidP="00373EF2">
                  <w:pPr>
                    <w:pStyle w:val="TableRowCentered"/>
                    <w:jc w:val="left"/>
                    <w:rPr>
                      <w:b/>
                      <w:bCs/>
                      <w:color w:val="000000" w:themeColor="text1"/>
                      <w:sz w:val="22"/>
                      <w:szCs w:val="22"/>
                    </w:rPr>
                  </w:pPr>
                  <w:r w:rsidRPr="00394848">
                    <w:rPr>
                      <w:b/>
                      <w:bCs/>
                      <w:color w:val="000000" w:themeColor="text1"/>
                      <w:sz w:val="22"/>
                      <w:szCs w:val="22"/>
                      <w:highlight w:val="green"/>
                    </w:rPr>
                    <w:t xml:space="preserve">Intended Outcome: on track to </w:t>
                  </w:r>
                  <w:proofErr w:type="gramStart"/>
                  <w:r w:rsidRPr="00394848">
                    <w:rPr>
                      <w:b/>
                      <w:bCs/>
                      <w:color w:val="000000" w:themeColor="text1"/>
                      <w:sz w:val="22"/>
                      <w:szCs w:val="22"/>
                      <w:highlight w:val="green"/>
                    </w:rPr>
                    <w:t>achieve</w:t>
                  </w:r>
                  <w:proofErr w:type="gramEnd"/>
                  <w:r w:rsidRPr="00394848">
                    <w:rPr>
                      <w:b/>
                      <w:bCs/>
                      <w:color w:val="000000" w:themeColor="text1"/>
                      <w:sz w:val="22"/>
                      <w:szCs w:val="22"/>
                    </w:rPr>
                    <w:t xml:space="preserve"> </w:t>
                  </w:r>
                </w:p>
                <w:p w14:paraId="17B9E4AD" w14:textId="1FB335DD" w:rsidR="00373EF2" w:rsidRPr="00373EF2" w:rsidRDefault="00373EF2" w:rsidP="00373EF2">
                  <w:pPr>
                    <w:pStyle w:val="TableRowCentered"/>
                    <w:jc w:val="left"/>
                    <w:rPr>
                      <w:b/>
                      <w:bCs/>
                      <w:color w:val="000000" w:themeColor="text1"/>
                      <w:sz w:val="22"/>
                      <w:szCs w:val="22"/>
                    </w:rPr>
                  </w:pPr>
                </w:p>
              </w:tc>
            </w:tr>
            <w:tr w:rsidR="00713D92" w14:paraId="62385F39" w14:textId="77777777" w:rsidTr="00042235">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F1B9" w14:textId="77777777" w:rsidR="00713D92" w:rsidRDefault="00713D92" w:rsidP="00713D92">
                  <w:pPr>
                    <w:pStyle w:val="TableRowCentered"/>
                    <w:jc w:val="left"/>
                    <w:rPr>
                      <w:sz w:val="22"/>
                      <w:szCs w:val="22"/>
                    </w:rPr>
                  </w:pPr>
                  <w:r w:rsidRPr="00FE7D5F">
                    <w:rPr>
                      <w:sz w:val="22"/>
                      <w:szCs w:val="22"/>
                    </w:rPr>
                    <w:t xml:space="preserve">To achieve and sustain improved wellbeing for all pupils in our school, </w:t>
                  </w:r>
                  <w:r w:rsidRPr="00FE7D5F">
                    <w:rPr>
                      <w:sz w:val="22"/>
                      <w:szCs w:val="22"/>
                    </w:rPr>
                    <w:lastRenderedPageBreak/>
                    <w:t xml:space="preserve">particularly our disadvantaged pupils. </w:t>
                  </w:r>
                </w:p>
                <w:p w14:paraId="63E61B19" w14:textId="77777777" w:rsidR="00713D92" w:rsidRPr="00FE7D5F" w:rsidRDefault="00713D92" w:rsidP="00713D92">
                  <w:pPr>
                    <w:pStyle w:val="TableRowCentered"/>
                    <w:jc w:val="left"/>
                    <w:rPr>
                      <w:sz w:val="22"/>
                      <w:szCs w:val="22"/>
                    </w:rPr>
                  </w:pPr>
                </w:p>
                <w:p w14:paraId="0DAA8692" w14:textId="77777777" w:rsidR="00713D92" w:rsidRPr="00FE7D5F" w:rsidRDefault="00713D92" w:rsidP="00713D92">
                  <w:pPr>
                    <w:pStyle w:val="TableRow"/>
                    <w:ind w:left="0"/>
                    <w:rPr>
                      <w:sz w:val="22"/>
                      <w:szCs w:val="22"/>
                      <w:highlight w:val="yellow"/>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4583" w14:textId="77777777" w:rsidR="00713D92" w:rsidRPr="00FE7D5F" w:rsidRDefault="00713D92" w:rsidP="00713D92">
                  <w:pPr>
                    <w:pStyle w:val="TableRowCentered"/>
                    <w:jc w:val="left"/>
                    <w:rPr>
                      <w:sz w:val="22"/>
                      <w:szCs w:val="22"/>
                    </w:rPr>
                  </w:pPr>
                  <w:r w:rsidRPr="00FE7D5F">
                    <w:rPr>
                      <w:sz w:val="22"/>
                      <w:szCs w:val="22"/>
                    </w:rPr>
                    <w:lastRenderedPageBreak/>
                    <w:t xml:space="preserve">Sustained high levels of wellbeing </w:t>
                  </w:r>
                  <w:r>
                    <w:rPr>
                      <w:sz w:val="22"/>
                      <w:szCs w:val="22"/>
                    </w:rPr>
                    <w:t>by</w:t>
                  </w:r>
                  <w:r w:rsidRPr="00FE7D5F">
                    <w:rPr>
                      <w:sz w:val="22"/>
                      <w:szCs w:val="22"/>
                    </w:rPr>
                    <w:t xml:space="preserve"> July 202</w:t>
                  </w:r>
                  <w:r>
                    <w:rPr>
                      <w:sz w:val="22"/>
                      <w:szCs w:val="22"/>
                    </w:rPr>
                    <w:t>5,</w:t>
                  </w:r>
                  <w:r w:rsidRPr="00FE7D5F">
                    <w:rPr>
                      <w:sz w:val="22"/>
                      <w:szCs w:val="22"/>
                    </w:rPr>
                    <w:t xml:space="preserve"> demonstrated by:</w:t>
                  </w:r>
                </w:p>
                <w:p w14:paraId="32EC8E74" w14:textId="77777777" w:rsidR="00713D92" w:rsidRDefault="00713D92" w:rsidP="00713D92">
                  <w:pPr>
                    <w:pStyle w:val="TableRowCentered"/>
                    <w:numPr>
                      <w:ilvl w:val="0"/>
                      <w:numId w:val="18"/>
                    </w:numPr>
                    <w:jc w:val="left"/>
                    <w:rPr>
                      <w:sz w:val="22"/>
                      <w:szCs w:val="22"/>
                    </w:rPr>
                  </w:pPr>
                  <w:r>
                    <w:rPr>
                      <w:sz w:val="22"/>
                      <w:szCs w:val="22"/>
                    </w:rPr>
                    <w:lastRenderedPageBreak/>
                    <w:t>q</w:t>
                  </w:r>
                  <w:r w:rsidRPr="00FE7D5F">
                    <w:rPr>
                      <w:sz w:val="22"/>
                      <w:szCs w:val="22"/>
                    </w:rPr>
                    <w:t xml:space="preserve">ualitative </w:t>
                  </w:r>
                  <w:r>
                    <w:rPr>
                      <w:sz w:val="22"/>
                      <w:szCs w:val="22"/>
                    </w:rPr>
                    <w:t xml:space="preserve">and quantitative </w:t>
                  </w:r>
                  <w:r w:rsidRPr="00FE7D5F">
                    <w:rPr>
                      <w:sz w:val="22"/>
                      <w:szCs w:val="22"/>
                    </w:rPr>
                    <w:t>data from student voice</w:t>
                  </w:r>
                  <w:r>
                    <w:rPr>
                      <w:sz w:val="22"/>
                      <w:szCs w:val="22"/>
                    </w:rPr>
                    <w:t>,</w:t>
                  </w:r>
                  <w:r w:rsidRPr="00FE7D5F">
                    <w:rPr>
                      <w:sz w:val="22"/>
                      <w:szCs w:val="22"/>
                    </w:rPr>
                    <w:t xml:space="preserve"> student and parent surveys</w:t>
                  </w:r>
                  <w:r>
                    <w:rPr>
                      <w:sz w:val="22"/>
                      <w:szCs w:val="22"/>
                    </w:rPr>
                    <w:t xml:space="preserve"> and teacher observations;</w:t>
                  </w:r>
                </w:p>
                <w:p w14:paraId="3821C624" w14:textId="77777777" w:rsidR="00713D92" w:rsidRDefault="00713D92" w:rsidP="00713D92">
                  <w:pPr>
                    <w:pStyle w:val="TableRowCentered"/>
                    <w:numPr>
                      <w:ilvl w:val="0"/>
                      <w:numId w:val="18"/>
                    </w:numPr>
                    <w:jc w:val="left"/>
                    <w:rPr>
                      <w:sz w:val="22"/>
                      <w:szCs w:val="22"/>
                    </w:rPr>
                  </w:pPr>
                  <w:r>
                    <w:rPr>
                      <w:sz w:val="22"/>
                      <w:szCs w:val="22"/>
                    </w:rPr>
                    <w:t>a reduction in the number of disadvantaged pupils identified as struggling emotionally;</w:t>
                  </w:r>
                </w:p>
                <w:p w14:paraId="1885329F" w14:textId="77777777" w:rsidR="00736035" w:rsidRDefault="00713D92" w:rsidP="00713D92">
                  <w:pPr>
                    <w:pStyle w:val="TableRowCentered"/>
                    <w:numPr>
                      <w:ilvl w:val="0"/>
                      <w:numId w:val="18"/>
                    </w:numPr>
                    <w:jc w:val="left"/>
                    <w:rPr>
                      <w:sz w:val="22"/>
                      <w:szCs w:val="22"/>
                    </w:rPr>
                  </w:pPr>
                  <w:r>
                    <w:rPr>
                      <w:sz w:val="22"/>
                      <w:szCs w:val="22"/>
                    </w:rPr>
                    <w:t xml:space="preserve">a significant increase in participation in enrichment activities, particularly among disadvantaged pupils. </w:t>
                  </w:r>
                </w:p>
                <w:p w14:paraId="02BB304B" w14:textId="48F3BC7A" w:rsidR="00713D92" w:rsidRPr="00D56C31" w:rsidRDefault="00736035" w:rsidP="00713D92">
                  <w:pPr>
                    <w:pStyle w:val="TableRowCentered"/>
                    <w:numPr>
                      <w:ilvl w:val="0"/>
                      <w:numId w:val="18"/>
                    </w:numPr>
                    <w:jc w:val="left"/>
                    <w:rPr>
                      <w:sz w:val="22"/>
                      <w:szCs w:val="22"/>
                    </w:rPr>
                  </w:pPr>
                  <w:r w:rsidRPr="000D3C9E">
                    <w:rPr>
                      <w:sz w:val="22"/>
                      <w:szCs w:val="22"/>
                    </w:rPr>
                    <w:t>Strengths and Difficulties Questionnaires (carried out as part of targeted SEMH interventions led by Assistant SENDCo and Emotional support specialist TA) demonstrate a positive impact.</w:t>
                  </w:r>
                  <w:r>
                    <w:rPr>
                      <w:sz w:val="22"/>
                      <w:szCs w:val="22"/>
                    </w:rPr>
                    <w:t xml:space="preserve"> </w:t>
                  </w:r>
                  <w:r w:rsidR="00713D92">
                    <w:rPr>
                      <w:sz w:val="22"/>
                      <w:szCs w:val="22"/>
                    </w:rPr>
                    <w:t xml:space="preserve"> </w:t>
                  </w:r>
                </w:p>
              </w:tc>
            </w:tr>
            <w:tr w:rsidR="00713D92" w14:paraId="72CEDB74" w14:textId="77777777" w:rsidTr="00D90BFB">
              <w:tc>
                <w:tcPr>
                  <w:tcW w:w="9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4F61" w14:textId="77777777" w:rsidR="00D90BFB" w:rsidRPr="004D3EC6" w:rsidRDefault="00D90BFB" w:rsidP="00D90BFB">
                  <w:pPr>
                    <w:pStyle w:val="TableRowCentered"/>
                    <w:jc w:val="left"/>
                    <w:rPr>
                      <w:b/>
                      <w:bCs/>
                      <w:color w:val="7030A0"/>
                      <w:sz w:val="22"/>
                      <w:szCs w:val="22"/>
                      <w:u w:val="single"/>
                    </w:rPr>
                  </w:pPr>
                  <w:r w:rsidRPr="004D3EC6">
                    <w:rPr>
                      <w:b/>
                      <w:bCs/>
                      <w:color w:val="7030A0"/>
                      <w:sz w:val="22"/>
                      <w:szCs w:val="22"/>
                      <w:u w:val="single"/>
                    </w:rPr>
                    <w:lastRenderedPageBreak/>
                    <w:t xml:space="preserve">December 2023 review: </w:t>
                  </w:r>
                </w:p>
                <w:p w14:paraId="2246C2FE" w14:textId="77777777" w:rsidR="005D1BCF" w:rsidRDefault="004E0282" w:rsidP="004E0282">
                  <w:pPr>
                    <w:pStyle w:val="TableRowCentered"/>
                    <w:numPr>
                      <w:ilvl w:val="0"/>
                      <w:numId w:val="21"/>
                    </w:numPr>
                    <w:jc w:val="left"/>
                    <w:rPr>
                      <w:color w:val="7030A0"/>
                      <w:sz w:val="22"/>
                      <w:szCs w:val="22"/>
                    </w:rPr>
                  </w:pPr>
                  <w:r>
                    <w:rPr>
                      <w:color w:val="7030A0"/>
                      <w:sz w:val="22"/>
                      <w:szCs w:val="22"/>
                    </w:rPr>
                    <w:t xml:space="preserve">Liaison has taken place between the PP Champion and the PE subject leaders to develop a process whereby individuals eligible for PP can access after school sports clubs – particularly those that require payment, which may be a barrier to their attendance. </w:t>
                  </w:r>
                </w:p>
                <w:p w14:paraId="4C0F014E" w14:textId="4F6F9A6B" w:rsidR="004E0282" w:rsidRDefault="005D1BCF" w:rsidP="004E0282">
                  <w:pPr>
                    <w:pStyle w:val="TableRowCentered"/>
                    <w:numPr>
                      <w:ilvl w:val="0"/>
                      <w:numId w:val="21"/>
                    </w:numPr>
                    <w:jc w:val="left"/>
                    <w:rPr>
                      <w:color w:val="7030A0"/>
                      <w:sz w:val="22"/>
                      <w:szCs w:val="22"/>
                    </w:rPr>
                  </w:pPr>
                  <w:r>
                    <w:rPr>
                      <w:color w:val="7030A0"/>
                      <w:sz w:val="22"/>
                      <w:szCs w:val="22"/>
                    </w:rPr>
                    <w:t xml:space="preserve">Afternoon SEMH interventions have been scheduled and begin in January 2024. These will support pupil wellbeing and increase their self-awareness. A specific focus will be placed on ‘zones of regulation’ work. </w:t>
                  </w:r>
                </w:p>
                <w:p w14:paraId="1195213E" w14:textId="77777777" w:rsidR="004E0282" w:rsidRDefault="004E0282" w:rsidP="00713D92">
                  <w:pPr>
                    <w:pStyle w:val="TableRowCentered"/>
                    <w:jc w:val="left"/>
                    <w:rPr>
                      <w:sz w:val="22"/>
                      <w:szCs w:val="22"/>
                    </w:rPr>
                  </w:pPr>
                </w:p>
                <w:p w14:paraId="2128EFE9" w14:textId="15AE4F9E" w:rsidR="00736035" w:rsidRPr="004D3EC6" w:rsidRDefault="00736035" w:rsidP="00736035">
                  <w:pPr>
                    <w:pStyle w:val="TableRowCentered"/>
                    <w:jc w:val="left"/>
                    <w:rPr>
                      <w:b/>
                      <w:bCs/>
                      <w:color w:val="7030A0"/>
                      <w:sz w:val="22"/>
                      <w:szCs w:val="22"/>
                      <w:u w:val="single"/>
                    </w:rPr>
                  </w:pPr>
                  <w:r w:rsidRPr="004D3EC6">
                    <w:rPr>
                      <w:b/>
                      <w:bCs/>
                      <w:color w:val="7030A0"/>
                      <w:sz w:val="22"/>
                      <w:szCs w:val="22"/>
                      <w:u w:val="single"/>
                    </w:rPr>
                    <w:t>December 202</w:t>
                  </w:r>
                  <w:r w:rsidR="00C0469B">
                    <w:rPr>
                      <w:b/>
                      <w:bCs/>
                      <w:color w:val="7030A0"/>
                      <w:sz w:val="22"/>
                      <w:szCs w:val="22"/>
                      <w:u w:val="single"/>
                    </w:rPr>
                    <w:t>4</w:t>
                  </w:r>
                  <w:r w:rsidRPr="004D3EC6">
                    <w:rPr>
                      <w:b/>
                      <w:bCs/>
                      <w:color w:val="7030A0"/>
                      <w:sz w:val="22"/>
                      <w:szCs w:val="22"/>
                      <w:u w:val="single"/>
                    </w:rPr>
                    <w:t xml:space="preserve"> review: </w:t>
                  </w:r>
                </w:p>
                <w:p w14:paraId="3CF50958" w14:textId="41228999" w:rsidR="00736035" w:rsidRPr="006F6AA9" w:rsidRDefault="00736035" w:rsidP="00736035">
                  <w:pPr>
                    <w:pStyle w:val="TableRowCentered"/>
                    <w:numPr>
                      <w:ilvl w:val="0"/>
                      <w:numId w:val="49"/>
                    </w:numPr>
                    <w:jc w:val="left"/>
                    <w:rPr>
                      <w:i/>
                      <w:iCs/>
                      <w:color w:val="7030A0"/>
                      <w:sz w:val="22"/>
                      <w:szCs w:val="22"/>
                    </w:rPr>
                  </w:pPr>
                  <w:r w:rsidRPr="00736035">
                    <w:rPr>
                      <w:color w:val="7030A0"/>
                      <w:sz w:val="22"/>
                      <w:szCs w:val="22"/>
                    </w:rPr>
                    <w:t xml:space="preserve">Wellbeing survey (for children) has been purchased through the ‘SCARF’ (PSHE curriculum). </w:t>
                  </w:r>
                  <w:r w:rsidRPr="006F6AA9">
                    <w:rPr>
                      <w:i/>
                      <w:iCs/>
                      <w:color w:val="7030A0"/>
                      <w:sz w:val="22"/>
                      <w:szCs w:val="22"/>
                    </w:rPr>
                    <w:t xml:space="preserve">Data will be collated in the spring term 2025.  </w:t>
                  </w:r>
                </w:p>
                <w:p w14:paraId="6D008B04" w14:textId="75347E9F" w:rsidR="00736035" w:rsidRPr="00736035" w:rsidRDefault="00736035" w:rsidP="00736035">
                  <w:pPr>
                    <w:pStyle w:val="TableRowCentered"/>
                    <w:numPr>
                      <w:ilvl w:val="0"/>
                      <w:numId w:val="49"/>
                    </w:numPr>
                    <w:jc w:val="left"/>
                    <w:rPr>
                      <w:color w:val="7030A0"/>
                      <w:sz w:val="22"/>
                      <w:szCs w:val="22"/>
                    </w:rPr>
                  </w:pPr>
                  <w:r w:rsidRPr="00736035">
                    <w:rPr>
                      <w:color w:val="7030A0"/>
                      <w:sz w:val="22"/>
                      <w:szCs w:val="22"/>
                    </w:rPr>
                    <w:t>Using ‘</w:t>
                  </w:r>
                  <w:proofErr w:type="spellStart"/>
                  <w:r w:rsidRPr="00736035">
                    <w:rPr>
                      <w:color w:val="7030A0"/>
                      <w:sz w:val="22"/>
                      <w:szCs w:val="22"/>
                    </w:rPr>
                    <w:t>quickcheckers</w:t>
                  </w:r>
                  <w:proofErr w:type="spellEnd"/>
                  <w:r w:rsidRPr="00736035">
                    <w:rPr>
                      <w:color w:val="7030A0"/>
                      <w:sz w:val="22"/>
                      <w:szCs w:val="22"/>
                    </w:rPr>
                    <w:t xml:space="preserve">’ followed by Strengths and Difficulties Questionnaires, Assistant SENDCo and Emotional support TA have supported teachers to identify the SEMH and C &amp; I </w:t>
                  </w:r>
                  <w:proofErr w:type="gramStart"/>
                  <w:r w:rsidRPr="00736035">
                    <w:rPr>
                      <w:color w:val="7030A0"/>
                      <w:sz w:val="22"/>
                      <w:szCs w:val="22"/>
                    </w:rPr>
                    <w:t>needs</w:t>
                  </w:r>
                  <w:proofErr w:type="gramEnd"/>
                  <w:r w:rsidRPr="00736035">
                    <w:rPr>
                      <w:color w:val="7030A0"/>
                      <w:sz w:val="22"/>
                      <w:szCs w:val="22"/>
                    </w:rPr>
                    <w:t xml:space="preserve"> of our pupils. They have been grouped according to their needs and have specific targets to work on. </w:t>
                  </w:r>
                </w:p>
                <w:p w14:paraId="372755A8" w14:textId="77777777" w:rsidR="00736035" w:rsidRPr="00736035" w:rsidRDefault="00736035" w:rsidP="00736035">
                  <w:pPr>
                    <w:pStyle w:val="TableRowCentered"/>
                    <w:numPr>
                      <w:ilvl w:val="0"/>
                      <w:numId w:val="49"/>
                    </w:numPr>
                    <w:jc w:val="left"/>
                    <w:rPr>
                      <w:sz w:val="22"/>
                      <w:szCs w:val="22"/>
                    </w:rPr>
                  </w:pPr>
                  <w:r w:rsidRPr="00736035">
                    <w:rPr>
                      <w:color w:val="7030A0"/>
                      <w:sz w:val="22"/>
                      <w:szCs w:val="22"/>
                    </w:rPr>
                    <w:t xml:space="preserve">Strengths and Difficulties Questionnaires (carried out as part of targeted SEMH interventions) are demonstrating a positive impact.  </w:t>
                  </w:r>
                </w:p>
                <w:p w14:paraId="100A7061" w14:textId="77777777" w:rsidR="00736035" w:rsidRPr="00373EF2" w:rsidRDefault="00736035" w:rsidP="00736035">
                  <w:pPr>
                    <w:pStyle w:val="TableRowCentered"/>
                    <w:numPr>
                      <w:ilvl w:val="0"/>
                      <w:numId w:val="49"/>
                    </w:numPr>
                    <w:jc w:val="left"/>
                    <w:rPr>
                      <w:sz w:val="22"/>
                      <w:szCs w:val="22"/>
                    </w:rPr>
                  </w:pPr>
                  <w:r>
                    <w:rPr>
                      <w:color w:val="7030A0"/>
                      <w:sz w:val="22"/>
                      <w:szCs w:val="22"/>
                    </w:rPr>
                    <w:t xml:space="preserve">New PE Subject Lead </w:t>
                  </w:r>
                  <w:r w:rsidR="006F6AA9">
                    <w:rPr>
                      <w:color w:val="7030A0"/>
                      <w:sz w:val="22"/>
                      <w:szCs w:val="22"/>
                    </w:rPr>
                    <w:t>has produced a</w:t>
                  </w:r>
                  <w:r>
                    <w:rPr>
                      <w:color w:val="7030A0"/>
                      <w:sz w:val="22"/>
                      <w:szCs w:val="22"/>
                    </w:rPr>
                    <w:t xml:space="preserve"> document to evidence participation of disadvantaged pupils </w:t>
                  </w:r>
                  <w:r w:rsidR="006F6AA9">
                    <w:rPr>
                      <w:color w:val="7030A0"/>
                      <w:sz w:val="22"/>
                      <w:szCs w:val="22"/>
                    </w:rPr>
                    <w:t xml:space="preserve">to clubs and enrichment activities. </w:t>
                  </w:r>
                  <w:r w:rsidR="006F6AA9" w:rsidRPr="006F6AA9">
                    <w:rPr>
                      <w:i/>
                      <w:iCs/>
                      <w:color w:val="7030A0"/>
                      <w:sz w:val="22"/>
                      <w:szCs w:val="22"/>
                    </w:rPr>
                    <w:t>(Data to follow)</w:t>
                  </w:r>
                </w:p>
                <w:p w14:paraId="5D04DAF0" w14:textId="77777777" w:rsidR="00373EF2" w:rsidRDefault="00373EF2" w:rsidP="00373EF2">
                  <w:pPr>
                    <w:pStyle w:val="TableRowCentered"/>
                    <w:jc w:val="left"/>
                    <w:rPr>
                      <w:sz w:val="22"/>
                      <w:szCs w:val="22"/>
                    </w:rPr>
                  </w:pPr>
                </w:p>
                <w:p w14:paraId="1E50214D" w14:textId="77777777" w:rsidR="00373EF2" w:rsidRDefault="00373EF2" w:rsidP="00373EF2">
                  <w:pPr>
                    <w:pStyle w:val="TableRowCentered"/>
                    <w:jc w:val="left"/>
                    <w:rPr>
                      <w:b/>
                      <w:bCs/>
                      <w:color w:val="000000" w:themeColor="text1"/>
                      <w:sz w:val="22"/>
                      <w:szCs w:val="22"/>
                    </w:rPr>
                  </w:pPr>
                  <w:r w:rsidRPr="00394848">
                    <w:rPr>
                      <w:b/>
                      <w:bCs/>
                      <w:color w:val="000000" w:themeColor="text1"/>
                      <w:sz w:val="22"/>
                      <w:szCs w:val="22"/>
                      <w:highlight w:val="green"/>
                    </w:rPr>
                    <w:t xml:space="preserve">Intended Outcome: on track to </w:t>
                  </w:r>
                  <w:proofErr w:type="gramStart"/>
                  <w:r w:rsidRPr="00394848">
                    <w:rPr>
                      <w:b/>
                      <w:bCs/>
                      <w:color w:val="000000" w:themeColor="text1"/>
                      <w:sz w:val="22"/>
                      <w:szCs w:val="22"/>
                      <w:highlight w:val="green"/>
                    </w:rPr>
                    <w:t>achieve</w:t>
                  </w:r>
                  <w:proofErr w:type="gramEnd"/>
                  <w:r w:rsidRPr="00394848">
                    <w:rPr>
                      <w:b/>
                      <w:bCs/>
                      <w:color w:val="000000" w:themeColor="text1"/>
                      <w:sz w:val="22"/>
                      <w:szCs w:val="22"/>
                    </w:rPr>
                    <w:t xml:space="preserve"> </w:t>
                  </w:r>
                </w:p>
                <w:p w14:paraId="3D07E451" w14:textId="008C8EEB" w:rsidR="00373EF2" w:rsidRPr="00FE7D5F" w:rsidRDefault="00373EF2" w:rsidP="00373EF2">
                  <w:pPr>
                    <w:pStyle w:val="TableRowCentered"/>
                    <w:jc w:val="left"/>
                    <w:rPr>
                      <w:sz w:val="22"/>
                      <w:szCs w:val="22"/>
                    </w:rPr>
                  </w:pPr>
                </w:p>
              </w:tc>
            </w:tr>
            <w:tr w:rsidR="00713D92" w14:paraId="7DCF3199" w14:textId="77777777" w:rsidTr="00042235">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DDCA" w14:textId="77777777" w:rsidR="00713D92" w:rsidRPr="00CE5112" w:rsidRDefault="00713D92" w:rsidP="00713D92">
                  <w:pPr>
                    <w:pStyle w:val="TableRow"/>
                    <w:rPr>
                      <w:sz w:val="22"/>
                      <w:szCs w:val="22"/>
                    </w:rPr>
                  </w:pPr>
                  <w:r w:rsidRPr="00CE5112">
                    <w:rPr>
                      <w:sz w:val="22"/>
                      <w:szCs w:val="22"/>
                    </w:rPr>
                    <w:t>To improve the visibility of the pupil premium lead and develop the school:home link</w:t>
                  </w:r>
                  <w:r>
                    <w:rPr>
                      <w:sz w:val="22"/>
                      <w:szCs w:val="22"/>
                    </w:rPr>
                    <w:t xml:space="preserve">, leading to increased parental engagement rates. </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A5065" w14:textId="77777777" w:rsidR="00713D92" w:rsidRDefault="00713D92" w:rsidP="00713D92">
                  <w:pPr>
                    <w:pStyle w:val="TableRowCentered"/>
                    <w:jc w:val="left"/>
                    <w:rPr>
                      <w:sz w:val="22"/>
                      <w:szCs w:val="22"/>
                    </w:rPr>
                  </w:pPr>
                  <w:r>
                    <w:rPr>
                      <w:sz w:val="22"/>
                      <w:szCs w:val="22"/>
                    </w:rPr>
                    <w:t xml:space="preserve">By July 2025, the visibility of the pupil premium lead will have advanced significantly and parents will more actively engage in their children’s learning. This will be evidenced by: </w:t>
                  </w:r>
                </w:p>
                <w:p w14:paraId="134B0D82" w14:textId="77777777" w:rsidR="00713D92" w:rsidRDefault="00713D92" w:rsidP="00713D92">
                  <w:pPr>
                    <w:pStyle w:val="TableRowCentered"/>
                    <w:numPr>
                      <w:ilvl w:val="0"/>
                      <w:numId w:val="19"/>
                    </w:numPr>
                    <w:jc w:val="left"/>
                    <w:rPr>
                      <w:sz w:val="22"/>
                      <w:szCs w:val="22"/>
                    </w:rPr>
                  </w:pPr>
                  <w:r>
                    <w:rPr>
                      <w:sz w:val="22"/>
                      <w:szCs w:val="22"/>
                    </w:rPr>
                    <w:t>parent survey responses;</w:t>
                  </w:r>
                </w:p>
                <w:p w14:paraId="4151ED66" w14:textId="77777777" w:rsidR="00713D92" w:rsidRDefault="00713D92" w:rsidP="00713D92">
                  <w:pPr>
                    <w:pStyle w:val="TableRowCentered"/>
                    <w:numPr>
                      <w:ilvl w:val="0"/>
                      <w:numId w:val="19"/>
                    </w:numPr>
                    <w:jc w:val="left"/>
                    <w:rPr>
                      <w:sz w:val="22"/>
                      <w:szCs w:val="22"/>
                    </w:rPr>
                  </w:pPr>
                  <w:r>
                    <w:rPr>
                      <w:sz w:val="22"/>
                      <w:szCs w:val="22"/>
                    </w:rPr>
                    <w:t>parental engagement with the PP lead (through cohort meetings and 1:1 phone calls);</w:t>
                  </w:r>
                </w:p>
                <w:p w14:paraId="7F0D2C3B" w14:textId="77777777" w:rsidR="00713D92" w:rsidRDefault="00713D92" w:rsidP="00713D92">
                  <w:pPr>
                    <w:pStyle w:val="TableRowCentered"/>
                    <w:numPr>
                      <w:ilvl w:val="0"/>
                      <w:numId w:val="19"/>
                    </w:numPr>
                    <w:jc w:val="left"/>
                    <w:rPr>
                      <w:sz w:val="22"/>
                      <w:szCs w:val="22"/>
                    </w:rPr>
                  </w:pPr>
                  <w:r>
                    <w:rPr>
                      <w:sz w:val="22"/>
                      <w:szCs w:val="22"/>
                    </w:rPr>
                    <w:t>Teacher feedback regarding parental engagement in their child’s learning (parent engagement survey)</w:t>
                  </w:r>
                </w:p>
                <w:p w14:paraId="3766CCE5" w14:textId="08415A11" w:rsidR="00713D92" w:rsidRPr="00D27A51" w:rsidRDefault="00713D92" w:rsidP="00713D92">
                  <w:pPr>
                    <w:pStyle w:val="TableRowCentered"/>
                    <w:numPr>
                      <w:ilvl w:val="0"/>
                      <w:numId w:val="19"/>
                    </w:numPr>
                    <w:jc w:val="left"/>
                    <w:rPr>
                      <w:sz w:val="22"/>
                      <w:szCs w:val="22"/>
                    </w:rPr>
                  </w:pPr>
                  <w:r>
                    <w:rPr>
                      <w:sz w:val="22"/>
                      <w:szCs w:val="22"/>
                    </w:rPr>
                    <w:t xml:space="preserve">Increased attendance among disadvantaged peers </w:t>
                  </w:r>
                </w:p>
              </w:tc>
            </w:tr>
            <w:tr w:rsidR="00713D92" w14:paraId="770E44C3" w14:textId="77777777" w:rsidTr="00D90BFB">
              <w:tc>
                <w:tcPr>
                  <w:tcW w:w="9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0092" w14:textId="77777777" w:rsidR="00D90BFB" w:rsidRPr="004D3EC6" w:rsidRDefault="00D90BFB" w:rsidP="00D90BFB">
                  <w:pPr>
                    <w:pStyle w:val="TableRowCentered"/>
                    <w:jc w:val="left"/>
                    <w:rPr>
                      <w:b/>
                      <w:bCs/>
                      <w:color w:val="7030A0"/>
                      <w:sz w:val="22"/>
                      <w:szCs w:val="22"/>
                      <w:u w:val="single"/>
                    </w:rPr>
                  </w:pPr>
                  <w:r w:rsidRPr="004D3EC6">
                    <w:rPr>
                      <w:b/>
                      <w:bCs/>
                      <w:color w:val="7030A0"/>
                      <w:sz w:val="22"/>
                      <w:szCs w:val="22"/>
                      <w:u w:val="single"/>
                    </w:rPr>
                    <w:t xml:space="preserve">December 2023 review: </w:t>
                  </w:r>
                </w:p>
                <w:p w14:paraId="625A1D93" w14:textId="272A05CC" w:rsidR="00713D92" w:rsidRDefault="00C77A2D" w:rsidP="00C77A2D">
                  <w:pPr>
                    <w:pStyle w:val="TableRowCentered"/>
                    <w:numPr>
                      <w:ilvl w:val="0"/>
                      <w:numId w:val="22"/>
                    </w:numPr>
                    <w:jc w:val="left"/>
                    <w:rPr>
                      <w:color w:val="7030A0"/>
                      <w:sz w:val="22"/>
                      <w:szCs w:val="22"/>
                    </w:rPr>
                  </w:pPr>
                  <w:r>
                    <w:rPr>
                      <w:color w:val="7030A0"/>
                      <w:sz w:val="22"/>
                      <w:szCs w:val="22"/>
                    </w:rPr>
                    <w:t xml:space="preserve">There has been increased communication between the PP Champion and disadvantaged parents due to his additional responsibilities as the Attendance Champion. This has enabled the building of relationships with different families and led to a better understanding of their needs. </w:t>
                  </w:r>
                </w:p>
                <w:p w14:paraId="6701C793" w14:textId="3089F315" w:rsidR="00C77A2D" w:rsidRDefault="00C77A2D" w:rsidP="00C77A2D">
                  <w:pPr>
                    <w:pStyle w:val="TableRowCentered"/>
                    <w:numPr>
                      <w:ilvl w:val="0"/>
                      <w:numId w:val="22"/>
                    </w:numPr>
                    <w:jc w:val="left"/>
                    <w:rPr>
                      <w:color w:val="7030A0"/>
                      <w:sz w:val="22"/>
                      <w:szCs w:val="22"/>
                    </w:rPr>
                  </w:pPr>
                  <w:r>
                    <w:rPr>
                      <w:color w:val="7030A0"/>
                      <w:sz w:val="22"/>
                      <w:szCs w:val="22"/>
                    </w:rPr>
                    <w:lastRenderedPageBreak/>
                    <w:t xml:space="preserve">Further work is required moving forwards to engage with the parents of pupils eligible for pupil premium at a cohort level. </w:t>
                  </w:r>
                </w:p>
                <w:p w14:paraId="745838E4" w14:textId="77777777" w:rsidR="00C0469B" w:rsidRDefault="00C0469B" w:rsidP="00C0469B">
                  <w:pPr>
                    <w:pStyle w:val="TableRowCentered"/>
                    <w:jc w:val="left"/>
                    <w:rPr>
                      <w:color w:val="7030A0"/>
                      <w:sz w:val="22"/>
                      <w:szCs w:val="22"/>
                    </w:rPr>
                  </w:pPr>
                </w:p>
                <w:p w14:paraId="5AB8546E" w14:textId="77777777" w:rsidR="00C0469B" w:rsidRPr="004D3EC6" w:rsidRDefault="00C0469B" w:rsidP="00C0469B">
                  <w:pPr>
                    <w:pStyle w:val="TableRowCentered"/>
                    <w:jc w:val="left"/>
                    <w:rPr>
                      <w:b/>
                      <w:bCs/>
                      <w:color w:val="7030A0"/>
                      <w:sz w:val="22"/>
                      <w:szCs w:val="22"/>
                      <w:u w:val="single"/>
                    </w:rPr>
                  </w:pPr>
                  <w:r w:rsidRPr="004D3EC6">
                    <w:rPr>
                      <w:b/>
                      <w:bCs/>
                      <w:color w:val="7030A0"/>
                      <w:sz w:val="22"/>
                      <w:szCs w:val="22"/>
                      <w:u w:val="single"/>
                    </w:rPr>
                    <w:t>December 202</w:t>
                  </w:r>
                  <w:r>
                    <w:rPr>
                      <w:b/>
                      <w:bCs/>
                      <w:color w:val="7030A0"/>
                      <w:sz w:val="22"/>
                      <w:szCs w:val="22"/>
                      <w:u w:val="single"/>
                    </w:rPr>
                    <w:t>4</w:t>
                  </w:r>
                  <w:r w:rsidRPr="004D3EC6">
                    <w:rPr>
                      <w:b/>
                      <w:bCs/>
                      <w:color w:val="7030A0"/>
                      <w:sz w:val="22"/>
                      <w:szCs w:val="22"/>
                      <w:u w:val="single"/>
                    </w:rPr>
                    <w:t xml:space="preserve"> review: </w:t>
                  </w:r>
                </w:p>
                <w:p w14:paraId="3AA80443" w14:textId="4F6F3F0A" w:rsidR="00C0469B" w:rsidRDefault="00C0469B" w:rsidP="00C0469B">
                  <w:pPr>
                    <w:pStyle w:val="TableRowCentered"/>
                    <w:numPr>
                      <w:ilvl w:val="0"/>
                      <w:numId w:val="50"/>
                    </w:numPr>
                    <w:jc w:val="left"/>
                    <w:rPr>
                      <w:color w:val="7030A0"/>
                      <w:sz w:val="22"/>
                      <w:szCs w:val="22"/>
                    </w:rPr>
                  </w:pPr>
                  <w:r>
                    <w:rPr>
                      <w:color w:val="7030A0"/>
                      <w:sz w:val="22"/>
                      <w:szCs w:val="22"/>
                    </w:rPr>
                    <w:t xml:space="preserve">New PP </w:t>
                  </w:r>
                  <w:r w:rsidR="00376A61">
                    <w:rPr>
                      <w:color w:val="7030A0"/>
                      <w:sz w:val="22"/>
                      <w:szCs w:val="22"/>
                    </w:rPr>
                    <w:t xml:space="preserve">Lead, Kit </w:t>
                  </w:r>
                  <w:proofErr w:type="spellStart"/>
                  <w:r w:rsidR="00376A61">
                    <w:rPr>
                      <w:color w:val="7030A0"/>
                      <w:sz w:val="22"/>
                      <w:szCs w:val="22"/>
                    </w:rPr>
                    <w:t>Hardee</w:t>
                  </w:r>
                  <w:proofErr w:type="spellEnd"/>
                  <w:r w:rsidR="00376A61">
                    <w:rPr>
                      <w:color w:val="7030A0"/>
                      <w:sz w:val="22"/>
                      <w:szCs w:val="22"/>
                    </w:rPr>
                    <w:t>,</w:t>
                  </w:r>
                  <w:r>
                    <w:rPr>
                      <w:color w:val="7030A0"/>
                      <w:sz w:val="22"/>
                      <w:szCs w:val="22"/>
                    </w:rPr>
                    <w:t xml:space="preserve"> has made phone calls to many families (often a crossover with attendance). As a result, </w:t>
                  </w:r>
                  <w:r w:rsidR="00376A61">
                    <w:rPr>
                      <w:color w:val="7030A0"/>
                      <w:sz w:val="22"/>
                      <w:szCs w:val="22"/>
                    </w:rPr>
                    <w:t xml:space="preserve">more children are now attending breakfast club (improving their attendance), some are now being supported to access music lessons and others have been given additional forest school sessions. </w:t>
                  </w:r>
                </w:p>
                <w:p w14:paraId="23AF66AA" w14:textId="615F5FDE" w:rsidR="00376A61" w:rsidRPr="00163324" w:rsidRDefault="00163324" w:rsidP="00163324">
                  <w:pPr>
                    <w:pStyle w:val="TableRowCentered"/>
                    <w:numPr>
                      <w:ilvl w:val="0"/>
                      <w:numId w:val="48"/>
                    </w:numPr>
                    <w:jc w:val="left"/>
                    <w:rPr>
                      <w:rFonts w:cs="Arial"/>
                      <w:color w:val="7030A0"/>
                      <w:sz w:val="22"/>
                      <w:szCs w:val="22"/>
                    </w:rPr>
                  </w:pPr>
                  <w:r>
                    <w:rPr>
                      <w:rFonts w:cs="Arial"/>
                      <w:color w:val="7030A0"/>
                      <w:sz w:val="22"/>
                      <w:szCs w:val="22"/>
                    </w:rPr>
                    <w:t xml:space="preserve">26 of our disadvantaged children attend breakfast club: 19 of whom attend consistently, attending an average of 54 sessions per term. </w:t>
                  </w:r>
                </w:p>
                <w:p w14:paraId="2DA6AA41" w14:textId="2FF866EA" w:rsidR="00376A61" w:rsidRDefault="00376A61" w:rsidP="00C0469B">
                  <w:pPr>
                    <w:pStyle w:val="TableRowCentered"/>
                    <w:numPr>
                      <w:ilvl w:val="0"/>
                      <w:numId w:val="50"/>
                    </w:numPr>
                    <w:jc w:val="left"/>
                    <w:rPr>
                      <w:color w:val="7030A0"/>
                      <w:sz w:val="22"/>
                      <w:szCs w:val="22"/>
                    </w:rPr>
                  </w:pPr>
                  <w:r>
                    <w:rPr>
                      <w:color w:val="7030A0"/>
                      <w:sz w:val="22"/>
                      <w:szCs w:val="22"/>
                    </w:rPr>
                    <w:t xml:space="preserve">PP Champion also liaises with Early Help </w:t>
                  </w:r>
                  <w:proofErr w:type="gramStart"/>
                  <w:r>
                    <w:rPr>
                      <w:color w:val="7030A0"/>
                      <w:sz w:val="22"/>
                      <w:szCs w:val="22"/>
                    </w:rPr>
                    <w:t>lead</w:t>
                  </w:r>
                  <w:proofErr w:type="gramEnd"/>
                  <w:r>
                    <w:rPr>
                      <w:color w:val="7030A0"/>
                      <w:sz w:val="22"/>
                      <w:szCs w:val="22"/>
                    </w:rPr>
                    <w:t xml:space="preserve"> to discuss families and offer additional support if required. </w:t>
                  </w:r>
                </w:p>
                <w:p w14:paraId="213B3433" w14:textId="77777777" w:rsidR="00C77A2D" w:rsidRPr="00373EF2" w:rsidRDefault="00376A61" w:rsidP="00376A61">
                  <w:pPr>
                    <w:pStyle w:val="TableRowCentered"/>
                    <w:numPr>
                      <w:ilvl w:val="0"/>
                      <w:numId w:val="50"/>
                    </w:numPr>
                    <w:jc w:val="left"/>
                    <w:rPr>
                      <w:sz w:val="22"/>
                      <w:szCs w:val="22"/>
                    </w:rPr>
                  </w:pPr>
                  <w:r w:rsidRPr="00376A61">
                    <w:rPr>
                      <w:color w:val="7030A0"/>
                      <w:sz w:val="22"/>
                      <w:szCs w:val="22"/>
                    </w:rPr>
                    <w:t xml:space="preserve">Spring term focus for Kit </w:t>
                  </w:r>
                  <w:proofErr w:type="spellStart"/>
                  <w:r w:rsidRPr="00376A61">
                    <w:rPr>
                      <w:color w:val="7030A0"/>
                      <w:sz w:val="22"/>
                      <w:szCs w:val="22"/>
                    </w:rPr>
                    <w:t>Hardee</w:t>
                  </w:r>
                  <w:proofErr w:type="spellEnd"/>
                  <w:r w:rsidRPr="00376A61">
                    <w:rPr>
                      <w:color w:val="7030A0"/>
                      <w:sz w:val="22"/>
                      <w:szCs w:val="22"/>
                    </w:rPr>
                    <w:t xml:space="preserve">, the PP Lead, will be to continue to make personalised calls to disadvantaged families, communicating our school offer whilst finding out any bespoke needs. </w:t>
                  </w:r>
                </w:p>
                <w:p w14:paraId="1312907E" w14:textId="77777777" w:rsidR="00373EF2" w:rsidRDefault="00373EF2" w:rsidP="00373EF2">
                  <w:pPr>
                    <w:pStyle w:val="TableRowCentered"/>
                    <w:jc w:val="left"/>
                    <w:rPr>
                      <w:color w:val="7030A0"/>
                      <w:sz w:val="22"/>
                      <w:szCs w:val="22"/>
                    </w:rPr>
                  </w:pPr>
                </w:p>
                <w:p w14:paraId="4A3DF4FC" w14:textId="77777777" w:rsidR="00373EF2" w:rsidRDefault="00373EF2" w:rsidP="00373EF2">
                  <w:pPr>
                    <w:pStyle w:val="TableRowCentered"/>
                    <w:jc w:val="left"/>
                    <w:rPr>
                      <w:b/>
                      <w:bCs/>
                      <w:color w:val="000000" w:themeColor="text1"/>
                      <w:sz w:val="22"/>
                      <w:szCs w:val="22"/>
                    </w:rPr>
                  </w:pPr>
                  <w:r w:rsidRPr="00394848">
                    <w:rPr>
                      <w:b/>
                      <w:bCs/>
                      <w:color w:val="000000" w:themeColor="text1"/>
                      <w:sz w:val="22"/>
                      <w:szCs w:val="22"/>
                      <w:highlight w:val="green"/>
                    </w:rPr>
                    <w:t xml:space="preserve">Intended Outcome: on track to </w:t>
                  </w:r>
                  <w:proofErr w:type="gramStart"/>
                  <w:r w:rsidRPr="00394848">
                    <w:rPr>
                      <w:b/>
                      <w:bCs/>
                      <w:color w:val="000000" w:themeColor="text1"/>
                      <w:sz w:val="22"/>
                      <w:szCs w:val="22"/>
                      <w:highlight w:val="green"/>
                    </w:rPr>
                    <w:t>achieve</w:t>
                  </w:r>
                  <w:proofErr w:type="gramEnd"/>
                  <w:r w:rsidRPr="00394848">
                    <w:rPr>
                      <w:b/>
                      <w:bCs/>
                      <w:color w:val="000000" w:themeColor="text1"/>
                      <w:sz w:val="22"/>
                      <w:szCs w:val="22"/>
                    </w:rPr>
                    <w:t xml:space="preserve"> </w:t>
                  </w:r>
                </w:p>
                <w:p w14:paraId="1951ED6E" w14:textId="0289E78F" w:rsidR="00373EF2" w:rsidRDefault="00373EF2" w:rsidP="00373EF2">
                  <w:pPr>
                    <w:pStyle w:val="TableRowCentered"/>
                    <w:jc w:val="left"/>
                    <w:rPr>
                      <w:sz w:val="22"/>
                      <w:szCs w:val="22"/>
                    </w:rPr>
                  </w:pPr>
                </w:p>
              </w:tc>
            </w:tr>
            <w:tr w:rsidR="00713D92" w14:paraId="327DE514" w14:textId="77777777" w:rsidTr="00042235">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E8B1" w14:textId="77777777" w:rsidR="00713D92" w:rsidRDefault="00713D92" w:rsidP="00713D92">
                  <w:pPr>
                    <w:pStyle w:val="TableRow"/>
                    <w:rPr>
                      <w:sz w:val="22"/>
                      <w:szCs w:val="22"/>
                    </w:rPr>
                  </w:pPr>
                  <w:r>
                    <w:rPr>
                      <w:sz w:val="22"/>
                      <w:szCs w:val="22"/>
                    </w:rPr>
                    <w:lastRenderedPageBreak/>
                    <w:t xml:space="preserve">Improved attendance. </w:t>
                  </w:r>
                </w:p>
                <w:p w14:paraId="7B9BD83E" w14:textId="77777777" w:rsidR="00713D92" w:rsidRDefault="00713D92" w:rsidP="00713D92">
                  <w:pPr>
                    <w:pStyle w:val="TableRow"/>
                    <w:rPr>
                      <w:sz w:val="22"/>
                      <w:szCs w:val="22"/>
                    </w:rPr>
                  </w:pPr>
                </w:p>
                <w:p w14:paraId="24C3ABCD" w14:textId="77777777" w:rsidR="00713D92" w:rsidRPr="00323F9E" w:rsidRDefault="00713D92" w:rsidP="00713D92">
                  <w:pPr>
                    <w:pStyle w:val="TableRow"/>
                    <w:rPr>
                      <w:b/>
                      <w:bCs/>
                      <w:sz w:val="22"/>
                      <w:szCs w:val="22"/>
                    </w:rPr>
                  </w:pPr>
                  <w:r>
                    <w:rPr>
                      <w:b/>
                      <w:bCs/>
                      <w:sz w:val="22"/>
                      <w:szCs w:val="22"/>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35E9" w14:textId="77777777" w:rsidR="00AE5982" w:rsidRDefault="00AE5982" w:rsidP="00AE5982">
                  <w:pPr>
                    <w:autoSpaceDN/>
                    <w:spacing w:before="60" w:after="60" w:line="240" w:lineRule="auto"/>
                    <w:ind w:left="57" w:right="57"/>
                    <w:rPr>
                      <w:rFonts w:cs="Arial"/>
                      <w:color w:val="auto"/>
                      <w:sz w:val="22"/>
                      <w:szCs w:val="22"/>
                    </w:rPr>
                  </w:pPr>
                  <w:r w:rsidRPr="00877FF8">
                    <w:rPr>
                      <w:rFonts w:cs="Arial"/>
                      <w:color w:val="auto"/>
                      <w:sz w:val="22"/>
                      <w:szCs w:val="22"/>
                    </w:rPr>
                    <w:t>Sustained high attendance by 2024/25 demonstrated by:</w:t>
                  </w:r>
                </w:p>
                <w:p w14:paraId="7154FB4A" w14:textId="77777777" w:rsidR="00AE5982" w:rsidRDefault="00AE5982" w:rsidP="00AE5982">
                  <w:pPr>
                    <w:autoSpaceDN/>
                    <w:spacing w:before="60" w:after="60" w:line="240" w:lineRule="auto"/>
                    <w:ind w:left="57" w:right="57"/>
                    <w:rPr>
                      <w:rFonts w:cs="Arial"/>
                      <w:color w:val="auto"/>
                      <w:sz w:val="22"/>
                      <w:szCs w:val="22"/>
                      <w:highlight w:val="yellow"/>
                    </w:rPr>
                  </w:pPr>
                </w:p>
                <w:p w14:paraId="6439494E" w14:textId="77777777" w:rsidR="00AE5982" w:rsidRDefault="00AE5982" w:rsidP="00AE5982">
                  <w:pPr>
                    <w:pStyle w:val="ListParagraph"/>
                    <w:numPr>
                      <w:ilvl w:val="0"/>
                      <w:numId w:val="32"/>
                    </w:numPr>
                    <w:autoSpaceDN/>
                    <w:spacing w:before="60" w:after="60" w:line="240" w:lineRule="auto"/>
                    <w:ind w:right="57"/>
                    <w:rPr>
                      <w:rFonts w:cs="Arial"/>
                      <w:color w:val="auto"/>
                      <w:sz w:val="22"/>
                      <w:szCs w:val="22"/>
                    </w:rPr>
                  </w:pPr>
                  <w:r w:rsidRPr="00955A8B">
                    <w:rPr>
                      <w:rFonts w:cs="Arial"/>
                      <w:color w:val="auto"/>
                      <w:sz w:val="22"/>
                      <w:szCs w:val="22"/>
                    </w:rPr>
                    <w:t xml:space="preserve">Teachers build positive relationships and are in regular communication with </w:t>
                  </w:r>
                  <w:proofErr w:type="gramStart"/>
                  <w:r w:rsidRPr="00955A8B">
                    <w:rPr>
                      <w:rFonts w:cs="Arial"/>
                      <w:color w:val="auto"/>
                      <w:sz w:val="22"/>
                      <w:szCs w:val="22"/>
                    </w:rPr>
                    <w:t>parents;</w:t>
                  </w:r>
                  <w:proofErr w:type="gramEnd"/>
                  <w:r w:rsidRPr="00955A8B">
                    <w:rPr>
                      <w:rFonts w:cs="Arial"/>
                      <w:color w:val="auto"/>
                      <w:sz w:val="22"/>
                      <w:szCs w:val="22"/>
                    </w:rPr>
                    <w:t xml:space="preserve"> </w:t>
                  </w:r>
                </w:p>
                <w:p w14:paraId="04BE261B" w14:textId="77777777" w:rsidR="00AE5982" w:rsidRPr="00955A8B" w:rsidRDefault="00AE5982" w:rsidP="00AE5982">
                  <w:pPr>
                    <w:pStyle w:val="ListParagraph"/>
                    <w:numPr>
                      <w:ilvl w:val="0"/>
                      <w:numId w:val="32"/>
                    </w:numPr>
                    <w:autoSpaceDN/>
                    <w:spacing w:before="60" w:after="60" w:line="240" w:lineRule="auto"/>
                    <w:ind w:right="57"/>
                    <w:rPr>
                      <w:rFonts w:cs="Arial"/>
                      <w:color w:val="auto"/>
                      <w:sz w:val="22"/>
                      <w:szCs w:val="22"/>
                    </w:rPr>
                  </w:pPr>
                  <w:r>
                    <w:rPr>
                      <w:rFonts w:cs="Arial"/>
                      <w:color w:val="auto"/>
                      <w:sz w:val="22"/>
                      <w:szCs w:val="22"/>
                    </w:rPr>
                    <w:t xml:space="preserve">Attendance team meet regularly and look at every child (and family) as a unique case, supporting with a range of strategies </w:t>
                  </w:r>
                  <w:proofErr w:type="gramStart"/>
                  <w:r>
                    <w:rPr>
                      <w:rFonts w:cs="Arial"/>
                      <w:color w:val="auto"/>
                      <w:sz w:val="22"/>
                      <w:szCs w:val="22"/>
                    </w:rPr>
                    <w:t>including:</w:t>
                  </w:r>
                  <w:proofErr w:type="gramEnd"/>
                  <w:r>
                    <w:rPr>
                      <w:rFonts w:cs="Arial"/>
                      <w:color w:val="auto"/>
                      <w:sz w:val="22"/>
                      <w:szCs w:val="22"/>
                    </w:rPr>
                    <w:t xml:space="preserve"> free attendance to breakfast club; attendance to clubs or Early Help. </w:t>
                  </w:r>
                </w:p>
                <w:p w14:paraId="182FCB9D" w14:textId="77777777" w:rsidR="00AE5982" w:rsidRDefault="00AE5982" w:rsidP="00AE5982">
                  <w:pPr>
                    <w:pStyle w:val="ListParagraph"/>
                    <w:numPr>
                      <w:ilvl w:val="0"/>
                      <w:numId w:val="32"/>
                    </w:numPr>
                    <w:autoSpaceDN/>
                    <w:spacing w:before="60" w:after="60" w:line="240" w:lineRule="auto"/>
                    <w:ind w:right="57"/>
                    <w:rPr>
                      <w:rFonts w:cs="Arial"/>
                      <w:color w:val="auto"/>
                      <w:sz w:val="22"/>
                      <w:szCs w:val="22"/>
                    </w:rPr>
                  </w:pPr>
                  <w:r w:rsidRPr="00955A8B">
                    <w:rPr>
                      <w:rFonts w:cs="Arial"/>
                      <w:color w:val="auto"/>
                      <w:sz w:val="22"/>
                      <w:szCs w:val="22"/>
                    </w:rPr>
                    <w:t xml:space="preserve">Attendance </w:t>
                  </w:r>
                  <w:proofErr w:type="gramStart"/>
                  <w:r w:rsidRPr="00955A8B">
                    <w:rPr>
                      <w:rFonts w:cs="Arial"/>
                      <w:color w:val="auto"/>
                      <w:sz w:val="22"/>
                      <w:szCs w:val="22"/>
                    </w:rPr>
                    <w:t>team work</w:t>
                  </w:r>
                  <w:proofErr w:type="gramEnd"/>
                  <w:r w:rsidRPr="00955A8B">
                    <w:rPr>
                      <w:rFonts w:cs="Arial"/>
                      <w:color w:val="auto"/>
                      <w:sz w:val="22"/>
                      <w:szCs w:val="22"/>
                    </w:rPr>
                    <w:t xml:space="preserve"> in collaboration with teachers to increase engagement: e.g. special morning jobs. </w:t>
                  </w:r>
                </w:p>
                <w:p w14:paraId="54EA103D" w14:textId="67287BDF" w:rsidR="00713D92" w:rsidRPr="00AE5982" w:rsidRDefault="00AE5982" w:rsidP="00AE5982">
                  <w:pPr>
                    <w:pStyle w:val="ListParagraph"/>
                    <w:numPr>
                      <w:ilvl w:val="0"/>
                      <w:numId w:val="32"/>
                    </w:numPr>
                    <w:autoSpaceDN/>
                    <w:spacing w:before="60" w:after="60" w:line="240" w:lineRule="auto"/>
                    <w:ind w:right="57"/>
                    <w:rPr>
                      <w:rFonts w:cs="Arial"/>
                      <w:color w:val="auto"/>
                      <w:sz w:val="22"/>
                      <w:szCs w:val="22"/>
                    </w:rPr>
                  </w:pPr>
                  <w:r>
                    <w:rPr>
                      <w:rFonts w:cs="Arial"/>
                      <w:color w:val="auto"/>
                      <w:sz w:val="22"/>
                      <w:szCs w:val="22"/>
                    </w:rPr>
                    <w:t>T</w:t>
                  </w:r>
                  <w:r w:rsidRPr="00AE5982">
                    <w:rPr>
                      <w:rFonts w:cs="Arial"/>
                      <w:color w:val="auto"/>
                      <w:sz w:val="22"/>
                      <w:szCs w:val="22"/>
                    </w:rPr>
                    <w:t xml:space="preserve">he </w:t>
                  </w:r>
                  <w:r>
                    <w:rPr>
                      <w:rFonts w:cs="Arial"/>
                      <w:color w:val="auto"/>
                      <w:sz w:val="22"/>
                      <w:szCs w:val="22"/>
                    </w:rPr>
                    <w:t xml:space="preserve">number </w:t>
                  </w:r>
                  <w:r w:rsidRPr="00AE5982">
                    <w:rPr>
                      <w:rFonts w:cs="Arial"/>
                      <w:color w:val="auto"/>
                      <w:sz w:val="22"/>
                      <w:szCs w:val="22"/>
                    </w:rPr>
                    <w:t xml:space="preserve">of </w:t>
                  </w:r>
                  <w:r>
                    <w:rPr>
                      <w:rFonts w:cs="Arial"/>
                      <w:color w:val="auto"/>
                      <w:sz w:val="22"/>
                      <w:szCs w:val="22"/>
                    </w:rPr>
                    <w:t xml:space="preserve">pupils </w:t>
                  </w:r>
                  <w:r w:rsidRPr="00AE5982">
                    <w:rPr>
                      <w:rFonts w:cs="Arial"/>
                      <w:color w:val="auto"/>
                      <w:sz w:val="22"/>
                      <w:szCs w:val="22"/>
                    </w:rPr>
                    <w:t xml:space="preserve">who are persistently absent will decrease from 31 to 20 (or below) and disadvantaged from 11 pupils to 5 (or below). </w:t>
                  </w:r>
                  <w:r w:rsidR="00713D92" w:rsidRPr="00AE5982">
                    <w:rPr>
                      <w:rFonts w:cs="Arial"/>
                      <w:color w:val="auto"/>
                      <w:sz w:val="22"/>
                      <w:szCs w:val="22"/>
                    </w:rPr>
                    <w:t xml:space="preserve"> </w:t>
                  </w:r>
                </w:p>
              </w:tc>
            </w:tr>
            <w:tr w:rsidR="00D90BFB" w14:paraId="72A8CECA" w14:textId="77777777" w:rsidTr="00347311">
              <w:tc>
                <w:tcPr>
                  <w:tcW w:w="9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3284" w14:textId="77777777" w:rsidR="00D90BFB" w:rsidRPr="004D3EC6" w:rsidRDefault="00D90BFB" w:rsidP="00D90BFB">
                  <w:pPr>
                    <w:pStyle w:val="TableRowCentered"/>
                    <w:jc w:val="left"/>
                    <w:rPr>
                      <w:b/>
                      <w:bCs/>
                      <w:color w:val="7030A0"/>
                      <w:sz w:val="22"/>
                      <w:szCs w:val="22"/>
                      <w:u w:val="single"/>
                    </w:rPr>
                  </w:pPr>
                  <w:r w:rsidRPr="004D3EC6">
                    <w:rPr>
                      <w:b/>
                      <w:bCs/>
                      <w:color w:val="7030A0"/>
                      <w:sz w:val="22"/>
                      <w:szCs w:val="22"/>
                      <w:u w:val="single"/>
                    </w:rPr>
                    <w:t xml:space="preserve">December 2023 review: </w:t>
                  </w:r>
                </w:p>
                <w:p w14:paraId="6721B4D3" w14:textId="0FD7F097" w:rsidR="00142AF2" w:rsidRDefault="00142AF2" w:rsidP="00361A8B">
                  <w:pPr>
                    <w:pStyle w:val="ListParagraph"/>
                    <w:numPr>
                      <w:ilvl w:val="0"/>
                      <w:numId w:val="51"/>
                    </w:numPr>
                    <w:autoSpaceDN/>
                    <w:spacing w:before="60" w:after="60" w:line="240" w:lineRule="auto"/>
                    <w:ind w:right="57"/>
                    <w:rPr>
                      <w:color w:val="7030A0"/>
                      <w:sz w:val="22"/>
                      <w:szCs w:val="22"/>
                    </w:rPr>
                  </w:pPr>
                  <w:r>
                    <w:rPr>
                      <w:color w:val="7030A0"/>
                      <w:sz w:val="22"/>
                      <w:szCs w:val="22"/>
                    </w:rPr>
                    <w:t xml:space="preserve">Significant effort has been put in during the 2023-2024 Autumn Term to raise the level of attendance amongst pupils at Hazeldown, particularly those who are disadvantaged. This has involved regular </w:t>
                  </w:r>
                  <w:r w:rsidR="007F6617">
                    <w:rPr>
                      <w:color w:val="7030A0"/>
                      <w:sz w:val="22"/>
                      <w:szCs w:val="22"/>
                    </w:rPr>
                    <w:t xml:space="preserve">(three-weekly) </w:t>
                  </w:r>
                  <w:r>
                    <w:rPr>
                      <w:color w:val="7030A0"/>
                      <w:sz w:val="22"/>
                      <w:szCs w:val="22"/>
                    </w:rPr>
                    <w:t xml:space="preserve">meetings and the following of local and national guidance. </w:t>
                  </w:r>
                </w:p>
                <w:p w14:paraId="5E8DC965" w14:textId="22FCF8B9" w:rsidR="00D90BFB" w:rsidRDefault="00142AF2" w:rsidP="00361A8B">
                  <w:pPr>
                    <w:pStyle w:val="ListParagraph"/>
                    <w:numPr>
                      <w:ilvl w:val="0"/>
                      <w:numId w:val="51"/>
                    </w:numPr>
                    <w:autoSpaceDN/>
                    <w:spacing w:before="60" w:after="60" w:line="240" w:lineRule="auto"/>
                    <w:ind w:right="57"/>
                    <w:rPr>
                      <w:color w:val="7030A0"/>
                      <w:sz w:val="22"/>
                      <w:szCs w:val="22"/>
                    </w:rPr>
                  </w:pPr>
                  <w:r w:rsidRPr="00142AF2">
                    <w:rPr>
                      <w:color w:val="7030A0"/>
                      <w:sz w:val="22"/>
                      <w:szCs w:val="22"/>
                    </w:rPr>
                    <w:t xml:space="preserve">December 2023 attendance figures </w:t>
                  </w:r>
                  <w:r>
                    <w:rPr>
                      <w:color w:val="7030A0"/>
                      <w:sz w:val="22"/>
                      <w:szCs w:val="22"/>
                    </w:rPr>
                    <w:t>in relation to whole school attendance, who</w:t>
                  </w:r>
                  <w:r w:rsidR="007F6617">
                    <w:rPr>
                      <w:color w:val="7030A0"/>
                      <w:sz w:val="22"/>
                      <w:szCs w:val="22"/>
                    </w:rPr>
                    <w:t>le</w:t>
                  </w:r>
                  <w:r>
                    <w:rPr>
                      <w:color w:val="7030A0"/>
                      <w:sz w:val="22"/>
                      <w:szCs w:val="22"/>
                    </w:rPr>
                    <w:t xml:space="preserve"> school persistent absenteeism and whole school serious absenteeism compare favourably to national averages. </w:t>
                  </w:r>
                </w:p>
                <w:p w14:paraId="75AEE9F1" w14:textId="77777777" w:rsidR="00142AF2" w:rsidRDefault="00142AF2" w:rsidP="00142AF2">
                  <w:pPr>
                    <w:autoSpaceDN/>
                    <w:spacing w:before="60" w:after="60" w:line="240" w:lineRule="auto"/>
                    <w:ind w:right="57"/>
                    <w:rPr>
                      <w:color w:val="7030A0"/>
                      <w:sz w:val="22"/>
                      <w:szCs w:val="22"/>
                    </w:rPr>
                  </w:pPr>
                </w:p>
                <w:p w14:paraId="04E3AE2D" w14:textId="3D78A67E" w:rsidR="00142AF2" w:rsidRDefault="00142AF2" w:rsidP="00142AF2">
                  <w:pPr>
                    <w:autoSpaceDN/>
                    <w:spacing w:before="60" w:after="60" w:line="240" w:lineRule="auto"/>
                    <w:ind w:right="57"/>
                    <w:rPr>
                      <w:color w:val="7030A0"/>
                      <w:sz w:val="22"/>
                      <w:szCs w:val="22"/>
                    </w:rPr>
                  </w:pPr>
                  <w:r>
                    <w:rPr>
                      <w:color w:val="7030A0"/>
                      <w:sz w:val="22"/>
                      <w:szCs w:val="22"/>
                    </w:rPr>
                    <w:t>In relation to the targets above, the figures are as follows:</w:t>
                  </w:r>
                </w:p>
                <w:p w14:paraId="5CF4AF5A" w14:textId="593E789B" w:rsidR="00142AF2" w:rsidRDefault="00E20CC9" w:rsidP="00361A8B">
                  <w:pPr>
                    <w:pStyle w:val="ListParagraph"/>
                    <w:numPr>
                      <w:ilvl w:val="0"/>
                      <w:numId w:val="51"/>
                    </w:numPr>
                    <w:autoSpaceDN/>
                    <w:spacing w:before="60" w:after="60" w:line="240" w:lineRule="auto"/>
                    <w:ind w:right="57"/>
                    <w:rPr>
                      <w:color w:val="7030A0"/>
                      <w:sz w:val="22"/>
                      <w:szCs w:val="22"/>
                    </w:rPr>
                  </w:pPr>
                  <w:r>
                    <w:rPr>
                      <w:color w:val="7030A0"/>
                      <w:sz w:val="22"/>
                      <w:szCs w:val="22"/>
                    </w:rPr>
                    <w:t xml:space="preserve">The percentage of all pupils who are persistently absent is 12%. </w:t>
                  </w:r>
                  <w:r w:rsidRPr="008003B3">
                    <w:rPr>
                      <w:color w:val="FF0000"/>
                      <w:sz w:val="22"/>
                      <w:szCs w:val="22"/>
                    </w:rPr>
                    <w:t>(Not on track to achieve target.)</w:t>
                  </w:r>
                </w:p>
                <w:p w14:paraId="0DE35BC9" w14:textId="17C13D07" w:rsidR="00E20CC9" w:rsidRPr="00E20CC9" w:rsidRDefault="00E20CC9" w:rsidP="00361A8B">
                  <w:pPr>
                    <w:pStyle w:val="ListParagraph"/>
                    <w:numPr>
                      <w:ilvl w:val="0"/>
                      <w:numId w:val="51"/>
                    </w:numPr>
                    <w:autoSpaceDN/>
                    <w:spacing w:before="60" w:after="60" w:line="240" w:lineRule="auto"/>
                    <w:ind w:right="57"/>
                    <w:rPr>
                      <w:color w:val="7030A0"/>
                      <w:sz w:val="22"/>
                      <w:szCs w:val="22"/>
                    </w:rPr>
                  </w:pPr>
                  <w:r>
                    <w:rPr>
                      <w:color w:val="7030A0"/>
                      <w:sz w:val="22"/>
                      <w:szCs w:val="22"/>
                    </w:rPr>
                    <w:t xml:space="preserve">The persistently absent gap between disadvantaged pupils and their non-disadvantaged peers is currently 16%. </w:t>
                  </w:r>
                  <w:r w:rsidRPr="008003B3">
                    <w:rPr>
                      <w:color w:val="FF0000"/>
                      <w:sz w:val="22"/>
                      <w:szCs w:val="22"/>
                    </w:rPr>
                    <w:t>(Not on track to achieve target.)</w:t>
                  </w:r>
                </w:p>
                <w:p w14:paraId="1FB56C1B" w14:textId="77777777" w:rsidR="00D90BFB" w:rsidRDefault="00D90BFB" w:rsidP="00713D92">
                  <w:pPr>
                    <w:autoSpaceDN/>
                    <w:spacing w:before="60" w:after="60" w:line="240" w:lineRule="auto"/>
                    <w:ind w:left="57" w:right="57"/>
                    <w:rPr>
                      <w:rFonts w:cs="Arial"/>
                      <w:color w:val="auto"/>
                      <w:sz w:val="22"/>
                      <w:szCs w:val="22"/>
                    </w:rPr>
                  </w:pPr>
                </w:p>
                <w:p w14:paraId="0E01101E" w14:textId="370CBBCC" w:rsidR="00AE5982" w:rsidRDefault="00AE5982" w:rsidP="00AE5982">
                  <w:pPr>
                    <w:pStyle w:val="TableRowCentered"/>
                    <w:jc w:val="left"/>
                    <w:rPr>
                      <w:b/>
                      <w:bCs/>
                      <w:color w:val="7030A0"/>
                      <w:sz w:val="22"/>
                      <w:szCs w:val="22"/>
                      <w:u w:val="single"/>
                    </w:rPr>
                  </w:pPr>
                  <w:r w:rsidRPr="004D3EC6">
                    <w:rPr>
                      <w:b/>
                      <w:bCs/>
                      <w:color w:val="7030A0"/>
                      <w:sz w:val="22"/>
                      <w:szCs w:val="22"/>
                      <w:u w:val="single"/>
                    </w:rPr>
                    <w:t>December 202</w:t>
                  </w:r>
                  <w:r>
                    <w:rPr>
                      <w:b/>
                      <w:bCs/>
                      <w:color w:val="7030A0"/>
                      <w:sz w:val="22"/>
                      <w:szCs w:val="22"/>
                      <w:u w:val="single"/>
                    </w:rPr>
                    <w:t>4</w:t>
                  </w:r>
                  <w:r w:rsidRPr="004D3EC6">
                    <w:rPr>
                      <w:b/>
                      <w:bCs/>
                      <w:color w:val="7030A0"/>
                      <w:sz w:val="22"/>
                      <w:szCs w:val="22"/>
                      <w:u w:val="single"/>
                    </w:rPr>
                    <w:t xml:space="preserve"> review: </w:t>
                  </w:r>
                </w:p>
                <w:p w14:paraId="4D72B9A8" w14:textId="77777777" w:rsidR="00AE5982" w:rsidRPr="004269FF" w:rsidRDefault="00AE5982" w:rsidP="00361A8B">
                  <w:pPr>
                    <w:pStyle w:val="TableRowCentered"/>
                    <w:numPr>
                      <w:ilvl w:val="0"/>
                      <w:numId w:val="51"/>
                    </w:numPr>
                    <w:jc w:val="left"/>
                    <w:rPr>
                      <w:rFonts w:cs="Arial"/>
                      <w:color w:val="auto"/>
                      <w:sz w:val="22"/>
                      <w:szCs w:val="22"/>
                    </w:rPr>
                  </w:pPr>
                  <w:r>
                    <w:rPr>
                      <w:color w:val="7030A0"/>
                      <w:sz w:val="22"/>
                      <w:szCs w:val="22"/>
                    </w:rPr>
                    <w:t xml:space="preserve">Attendance team has increased, each member now with a different responsibility. This includes the Headteacher, Deputy Headteacher (PP lead), Senior Administrator </w:t>
                  </w:r>
                  <w:r>
                    <w:rPr>
                      <w:color w:val="7030A0"/>
                      <w:sz w:val="22"/>
                      <w:szCs w:val="22"/>
                    </w:rPr>
                    <w:lastRenderedPageBreak/>
                    <w:t xml:space="preserve">and Early Help Lead (all of whom are part of the safeguarding team). This has enabled staff to build and maintain positive relationships with families. </w:t>
                  </w:r>
                </w:p>
                <w:p w14:paraId="7726DE09" w14:textId="58579EEA" w:rsidR="004269FF" w:rsidRPr="004269FF" w:rsidRDefault="004269FF" w:rsidP="00361A8B">
                  <w:pPr>
                    <w:pStyle w:val="TableRowCentered"/>
                    <w:numPr>
                      <w:ilvl w:val="0"/>
                      <w:numId w:val="51"/>
                    </w:numPr>
                    <w:jc w:val="left"/>
                    <w:rPr>
                      <w:rFonts w:cs="Arial"/>
                      <w:color w:val="7030A0"/>
                      <w:sz w:val="22"/>
                      <w:szCs w:val="22"/>
                    </w:rPr>
                  </w:pPr>
                  <w:r w:rsidRPr="004269FF">
                    <w:rPr>
                      <w:rFonts w:cs="Arial"/>
                      <w:color w:val="7030A0"/>
                      <w:sz w:val="22"/>
                      <w:szCs w:val="22"/>
                    </w:rPr>
                    <w:t>Attendance team discuss each individual case in detail (rather than labelling groups of children or relying on statistics) and collectively decide what actions to take.</w:t>
                  </w:r>
                </w:p>
                <w:p w14:paraId="749B2998" w14:textId="65F75C70" w:rsidR="004269FF" w:rsidRPr="00361A8B" w:rsidRDefault="004269FF" w:rsidP="00361A8B">
                  <w:pPr>
                    <w:pStyle w:val="TableRowCentered"/>
                    <w:numPr>
                      <w:ilvl w:val="0"/>
                      <w:numId w:val="51"/>
                    </w:numPr>
                    <w:jc w:val="left"/>
                    <w:rPr>
                      <w:rFonts w:cs="Arial"/>
                      <w:color w:val="7030A0"/>
                      <w:sz w:val="22"/>
                      <w:szCs w:val="22"/>
                    </w:rPr>
                  </w:pPr>
                  <w:r w:rsidRPr="004269FF">
                    <w:rPr>
                      <w:color w:val="7030A0"/>
                      <w:sz w:val="22"/>
                      <w:szCs w:val="22"/>
                    </w:rPr>
                    <w:t xml:space="preserve">There have been </w:t>
                  </w:r>
                  <w:proofErr w:type="gramStart"/>
                  <w:r w:rsidRPr="004269FF">
                    <w:rPr>
                      <w:color w:val="7030A0"/>
                      <w:sz w:val="22"/>
                      <w:szCs w:val="22"/>
                    </w:rPr>
                    <w:t>a number of</w:t>
                  </w:r>
                  <w:proofErr w:type="gramEnd"/>
                  <w:r w:rsidRPr="004269FF">
                    <w:rPr>
                      <w:color w:val="7030A0"/>
                      <w:sz w:val="22"/>
                      <w:szCs w:val="22"/>
                    </w:rPr>
                    <w:t xml:space="preserve"> success stories: for some children, </w:t>
                  </w:r>
                  <w:r w:rsidR="00BF36BE">
                    <w:rPr>
                      <w:color w:val="7030A0"/>
                      <w:sz w:val="22"/>
                      <w:szCs w:val="22"/>
                    </w:rPr>
                    <w:t xml:space="preserve">funding </w:t>
                  </w:r>
                  <w:r w:rsidRPr="004269FF">
                    <w:rPr>
                      <w:color w:val="7030A0"/>
                      <w:sz w:val="22"/>
                      <w:szCs w:val="22"/>
                    </w:rPr>
                    <w:t xml:space="preserve">breakfast club </w:t>
                  </w:r>
                  <w:r w:rsidR="00BF36BE">
                    <w:rPr>
                      <w:color w:val="7030A0"/>
                      <w:sz w:val="22"/>
                      <w:szCs w:val="22"/>
                    </w:rPr>
                    <w:t xml:space="preserve">sessions </w:t>
                  </w:r>
                  <w:r w:rsidRPr="004269FF">
                    <w:rPr>
                      <w:color w:val="7030A0"/>
                      <w:sz w:val="22"/>
                      <w:szCs w:val="22"/>
                    </w:rPr>
                    <w:t xml:space="preserve">has helped increase attendance; for others, having access to our ‘Morning Hub’ in the library has given them a positive start to the day; </w:t>
                  </w:r>
                  <w:r w:rsidR="00BF36BE">
                    <w:rPr>
                      <w:color w:val="7030A0"/>
                      <w:sz w:val="22"/>
                      <w:szCs w:val="22"/>
                    </w:rPr>
                    <w:t xml:space="preserve">and, </w:t>
                  </w:r>
                  <w:r w:rsidRPr="004269FF">
                    <w:rPr>
                      <w:color w:val="7030A0"/>
                      <w:sz w:val="22"/>
                      <w:szCs w:val="22"/>
                    </w:rPr>
                    <w:t xml:space="preserve">through Early Help, some families have also benefitted from having an Education Key Worker or Family Intervention Worker. </w:t>
                  </w:r>
                </w:p>
                <w:p w14:paraId="2168FC13" w14:textId="094D63C1" w:rsidR="00361A8B" w:rsidRPr="00361A8B" w:rsidRDefault="00361A8B" w:rsidP="00361A8B">
                  <w:pPr>
                    <w:pStyle w:val="TableRowCentered"/>
                    <w:numPr>
                      <w:ilvl w:val="0"/>
                      <w:numId w:val="51"/>
                    </w:numPr>
                    <w:jc w:val="left"/>
                    <w:rPr>
                      <w:rFonts w:cs="Arial"/>
                      <w:color w:val="7030A0"/>
                      <w:sz w:val="22"/>
                      <w:szCs w:val="22"/>
                    </w:rPr>
                  </w:pPr>
                  <w:r>
                    <w:rPr>
                      <w:rFonts w:cs="Arial"/>
                      <w:color w:val="7030A0"/>
                      <w:sz w:val="22"/>
                      <w:szCs w:val="22"/>
                    </w:rPr>
                    <w:t xml:space="preserve">26 of our disadvantaged children attend breakfast club: 19 of whom attend consistently, attending an average of 54 sessions per term. </w:t>
                  </w:r>
                </w:p>
                <w:p w14:paraId="5F9F375E" w14:textId="77777777" w:rsidR="00AE5982" w:rsidRPr="004269FF" w:rsidRDefault="00F865A7" w:rsidP="00361A8B">
                  <w:pPr>
                    <w:pStyle w:val="TableRowCentered"/>
                    <w:numPr>
                      <w:ilvl w:val="0"/>
                      <w:numId w:val="51"/>
                    </w:numPr>
                    <w:jc w:val="left"/>
                    <w:rPr>
                      <w:rFonts w:cs="Arial"/>
                      <w:color w:val="7030A0"/>
                      <w:sz w:val="22"/>
                      <w:szCs w:val="22"/>
                    </w:rPr>
                  </w:pPr>
                  <w:r w:rsidRPr="004269FF">
                    <w:rPr>
                      <w:rFonts w:cs="Arial"/>
                      <w:color w:val="7030A0"/>
                      <w:sz w:val="22"/>
                      <w:szCs w:val="22"/>
                    </w:rPr>
                    <w:t xml:space="preserve">The number of pupils who are persistently absent is 31 (11 of whom are disadvantaged). </w:t>
                  </w:r>
                </w:p>
                <w:p w14:paraId="3427B71E" w14:textId="53DCCBC0" w:rsidR="00F865A7" w:rsidRPr="00877FF8" w:rsidRDefault="00F865A7" w:rsidP="00361A8B">
                  <w:pPr>
                    <w:pStyle w:val="TableRowCentered"/>
                    <w:numPr>
                      <w:ilvl w:val="0"/>
                      <w:numId w:val="51"/>
                    </w:numPr>
                    <w:jc w:val="left"/>
                    <w:rPr>
                      <w:rFonts w:cs="Arial"/>
                      <w:color w:val="auto"/>
                      <w:sz w:val="22"/>
                      <w:szCs w:val="22"/>
                    </w:rPr>
                  </w:pPr>
                  <w:r w:rsidRPr="004269FF">
                    <w:rPr>
                      <w:rFonts w:cs="Arial"/>
                      <w:color w:val="7030A0"/>
                      <w:sz w:val="22"/>
                      <w:szCs w:val="22"/>
                    </w:rPr>
                    <w:t xml:space="preserve">1 pupil is </w:t>
                  </w:r>
                  <w:r w:rsidR="004269FF" w:rsidRPr="004269FF">
                    <w:rPr>
                      <w:rFonts w:cs="Arial"/>
                      <w:color w:val="7030A0"/>
                      <w:sz w:val="22"/>
                      <w:szCs w:val="22"/>
                    </w:rPr>
                    <w:t>severely absent</w:t>
                  </w:r>
                </w:p>
              </w:tc>
            </w:tr>
          </w:tbl>
          <w:p w14:paraId="00B9E051" w14:textId="77777777" w:rsidR="00713D92" w:rsidRDefault="00713D92" w:rsidP="00713D92"/>
          <w:p w14:paraId="5023926C" w14:textId="6C2A19EF" w:rsidR="00D90BFB" w:rsidRDefault="00D90BFB" w:rsidP="00713D92"/>
        </w:tc>
      </w:tr>
    </w:tbl>
    <w:p w14:paraId="2A7D5548" w14:textId="4D118EE4" w:rsidR="00E66558" w:rsidRDefault="006D6372" w:rsidP="00A82A98">
      <w:pPr>
        <w:pStyle w:val="Heading2"/>
      </w:pPr>
      <w:r>
        <w:lastRenderedPageBreak/>
        <w:t>E</w:t>
      </w:r>
      <w:r w:rsidR="009D71E8">
        <w:t>xte</w:t>
      </w:r>
      <w:r w:rsidR="0048634B">
        <w:t>r</w:t>
      </w:r>
      <w:r w:rsidR="009D71E8">
        <w:t>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4B3B10"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3000A7E" w:rsidR="004B3B10" w:rsidRDefault="004B3B10" w:rsidP="004B3B10">
            <w:pPr>
              <w:pStyle w:val="TableRow"/>
            </w:pPr>
            <w:r>
              <w:t>White Rose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39F5DB0" w:rsidR="004B3B10" w:rsidRDefault="004B3B10" w:rsidP="004B3B10">
            <w:pPr>
              <w:pStyle w:val="TableRowCentered"/>
              <w:jc w:val="left"/>
            </w:pPr>
            <w:r>
              <w:t>White Rose Maths</w:t>
            </w:r>
          </w:p>
        </w:tc>
      </w:tr>
      <w:tr w:rsidR="004B3B10" w14:paraId="3547B6A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BDA6" w14:textId="112007DF" w:rsidR="004B3B10" w:rsidRDefault="004B3B10" w:rsidP="004B3B10">
            <w:pPr>
              <w:pStyle w:val="TableRow"/>
            </w:pPr>
            <w:r>
              <w:t>Cornerstones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86BC" w14:textId="14DABE3F" w:rsidR="004B3B10" w:rsidRDefault="004B3B10" w:rsidP="004B3B10">
            <w:pPr>
              <w:pStyle w:val="TableRowCentered"/>
              <w:jc w:val="left"/>
            </w:pPr>
            <w:r>
              <w:t>Cornerstones Education Ltd.</w:t>
            </w:r>
          </w:p>
        </w:tc>
      </w:tr>
      <w:tr w:rsidR="004B3B10" w14:paraId="4966504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ABF2D" w14:textId="26C12E43" w:rsidR="004B3B10" w:rsidRDefault="004B3B10" w:rsidP="004B3B10">
            <w:pPr>
              <w:pStyle w:val="TableRow"/>
            </w:pPr>
            <w:r>
              <w:t>Widgit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0ED2" w14:textId="5C187CBB" w:rsidR="004B3B10" w:rsidRDefault="004B3B10" w:rsidP="004B3B10">
            <w:pPr>
              <w:pStyle w:val="TableRowCentered"/>
              <w:jc w:val="left"/>
            </w:pPr>
            <w:r>
              <w:t>Widgit Online</w:t>
            </w:r>
          </w:p>
        </w:tc>
      </w:tr>
      <w:tr w:rsidR="004B3B10" w14:paraId="2C52C51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6BD8" w14:textId="3275FB36" w:rsidR="004B3B10" w:rsidRDefault="004B3B10" w:rsidP="004B3B10">
            <w:pPr>
              <w:pStyle w:val="TableRow"/>
            </w:pPr>
            <w:r>
              <w:t>Speech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BF13F" w14:textId="733301F5" w:rsidR="004B3B10" w:rsidRDefault="004B3B10" w:rsidP="004B3B10">
            <w:pPr>
              <w:pStyle w:val="TableRowCentered"/>
              <w:jc w:val="left"/>
            </w:pPr>
            <w:r>
              <w:t xml:space="preserve">Speech Link Multimedia Ltd. </w:t>
            </w:r>
          </w:p>
        </w:tc>
      </w:tr>
      <w:tr w:rsidR="004B3B10" w14:paraId="065CEA1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2251" w14:textId="3CC4DE9A" w:rsidR="004B3B10" w:rsidRDefault="004B3B10" w:rsidP="004B3B10">
            <w:pPr>
              <w:pStyle w:val="TableRow"/>
            </w:pPr>
            <w:r>
              <w:t xml:space="preserve">TT Rockstars &amp; </w:t>
            </w:r>
            <w:proofErr w:type="spellStart"/>
            <w:r>
              <w:t>Numbots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626D" w14:textId="679C9C2D" w:rsidR="004B3B10" w:rsidRDefault="004B3B10" w:rsidP="004B3B10">
            <w:pPr>
              <w:pStyle w:val="TableRowCentered"/>
              <w:jc w:val="left"/>
            </w:pPr>
            <w:r>
              <w:t xml:space="preserve">Maths Circle Ltd. </w:t>
            </w:r>
          </w:p>
        </w:tc>
      </w:tr>
      <w:tr w:rsidR="004B3B10" w14:paraId="0D7AA4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4331" w14:textId="32981530" w:rsidR="004B3B10" w:rsidRDefault="004B3B10" w:rsidP="004B3B10">
            <w:pPr>
              <w:pStyle w:val="TableRow"/>
            </w:pPr>
            <w:r>
              <w:t>Free School Meal Eligibility Checker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A004" w14:textId="37A54E72" w:rsidR="004B3B10" w:rsidRDefault="004B3B10" w:rsidP="004B3B10">
            <w:pPr>
              <w:pStyle w:val="TableRowCentered"/>
              <w:jc w:val="left"/>
            </w:pPr>
            <w:r>
              <w:t>Capita</w:t>
            </w:r>
          </w:p>
        </w:tc>
      </w:tr>
      <w:tr w:rsidR="00E014A0" w14:paraId="075F15F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23B7" w14:textId="7DE4EC61" w:rsidR="00E014A0" w:rsidRDefault="00E014A0" w:rsidP="004B3B10">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E09F" w14:textId="6390394F" w:rsidR="00E014A0" w:rsidRDefault="00C422FD" w:rsidP="004B3B10">
            <w:pPr>
              <w:pStyle w:val="TableRowCentered"/>
              <w:jc w:val="left"/>
            </w:pPr>
            <w:r>
              <w:t xml:space="preserve">Renaissance </w:t>
            </w:r>
          </w:p>
        </w:tc>
      </w:tr>
      <w:tr w:rsidR="00C422FD" w14:paraId="104890E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786D1" w14:textId="61ED8217" w:rsidR="00C422FD" w:rsidRDefault="00C422FD" w:rsidP="004B3B10">
            <w:pPr>
              <w:pStyle w:val="TableRow"/>
            </w:pPr>
            <w:r>
              <w:t xml:space="preserve">Little </w:t>
            </w:r>
            <w:proofErr w:type="spellStart"/>
            <w:r>
              <w:t>Wandle</w:t>
            </w:r>
            <w:proofErr w:type="spellEnd"/>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F87D" w14:textId="49E49E07" w:rsidR="00C422FD" w:rsidRDefault="00C422FD" w:rsidP="004B3B10">
            <w:pPr>
              <w:pStyle w:val="TableRowCentered"/>
              <w:jc w:val="left"/>
            </w:pPr>
            <w:r>
              <w:t xml:space="preserve">Little </w:t>
            </w:r>
            <w:proofErr w:type="spellStart"/>
            <w:r>
              <w:t>Wandle</w:t>
            </w:r>
            <w:proofErr w:type="spellEnd"/>
            <w:r>
              <w:t xml:space="preserve"> </w:t>
            </w:r>
          </w:p>
        </w:tc>
      </w:tr>
      <w:tr w:rsidR="004B3B10" w14:paraId="79DADED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53B7" w14:textId="5BBF3D4F" w:rsidR="004B3B10" w:rsidRDefault="004B3B10" w:rsidP="004B3B10">
            <w:pPr>
              <w:pStyle w:val="TableRow"/>
            </w:pPr>
            <w:proofErr w:type="spellStart"/>
            <w:r>
              <w:t>Languagenut</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6FA5" w14:textId="529FEDFE" w:rsidR="004B3B10" w:rsidRDefault="004B3B10" w:rsidP="004B3B10">
            <w:pPr>
              <w:pStyle w:val="TableRowCentered"/>
              <w:jc w:val="left"/>
            </w:pPr>
            <w:r>
              <w:t>Languagenut</w:t>
            </w:r>
          </w:p>
        </w:tc>
      </w:tr>
      <w:bookmarkEnd w:id="14"/>
      <w:bookmarkEnd w:id="15"/>
      <w:bookmarkEnd w:id="16"/>
    </w:tbl>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9054" w14:textId="77777777" w:rsidR="0016541B" w:rsidRDefault="0016541B">
      <w:pPr>
        <w:spacing w:after="0" w:line="240" w:lineRule="auto"/>
      </w:pPr>
      <w:r>
        <w:separator/>
      </w:r>
    </w:p>
  </w:endnote>
  <w:endnote w:type="continuationSeparator" w:id="0">
    <w:p w14:paraId="246F499D" w14:textId="77777777" w:rsidR="0016541B" w:rsidRDefault="0016541B">
      <w:pPr>
        <w:spacing w:after="0" w:line="240" w:lineRule="auto"/>
      </w:pPr>
      <w:r>
        <w:continuationSeparator/>
      </w:r>
    </w:p>
  </w:endnote>
  <w:endnote w:type="continuationNotice" w:id="1">
    <w:p w14:paraId="14D72E7F" w14:textId="77777777" w:rsidR="0016541B" w:rsidRDefault="00165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CE92" w14:textId="77777777" w:rsidR="0016541B" w:rsidRDefault="0016541B">
      <w:pPr>
        <w:spacing w:after="0" w:line="240" w:lineRule="auto"/>
      </w:pPr>
      <w:r>
        <w:separator/>
      </w:r>
    </w:p>
  </w:footnote>
  <w:footnote w:type="continuationSeparator" w:id="0">
    <w:p w14:paraId="0928D029" w14:textId="77777777" w:rsidR="0016541B" w:rsidRDefault="0016541B">
      <w:pPr>
        <w:spacing w:after="0" w:line="240" w:lineRule="auto"/>
      </w:pPr>
      <w:r>
        <w:continuationSeparator/>
      </w:r>
    </w:p>
  </w:footnote>
  <w:footnote w:type="continuationNotice" w:id="1">
    <w:p w14:paraId="3E03C8AD" w14:textId="77777777" w:rsidR="0016541B" w:rsidRDefault="001654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D0F"/>
    <w:multiLevelType w:val="hybridMultilevel"/>
    <w:tmpl w:val="B9E2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8182297"/>
    <w:multiLevelType w:val="hybridMultilevel"/>
    <w:tmpl w:val="4A449C6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8FF6272"/>
    <w:multiLevelType w:val="multilevel"/>
    <w:tmpl w:val="FB7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53AC7"/>
    <w:multiLevelType w:val="hybridMultilevel"/>
    <w:tmpl w:val="358CAB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0D9A1049"/>
    <w:multiLevelType w:val="multilevel"/>
    <w:tmpl w:val="CFC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B5EEE"/>
    <w:multiLevelType w:val="hybridMultilevel"/>
    <w:tmpl w:val="560EA8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23DA2"/>
    <w:multiLevelType w:val="hybridMultilevel"/>
    <w:tmpl w:val="7512D5C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1552CAB"/>
    <w:multiLevelType w:val="hybridMultilevel"/>
    <w:tmpl w:val="8D00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C068E"/>
    <w:multiLevelType w:val="hybridMultilevel"/>
    <w:tmpl w:val="2E7EE7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F2AA1"/>
    <w:multiLevelType w:val="hybridMultilevel"/>
    <w:tmpl w:val="3266EC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417B8E"/>
    <w:multiLevelType w:val="hybridMultilevel"/>
    <w:tmpl w:val="8344697C"/>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2" w15:restartNumberingAfterBreak="0">
    <w:nsid w:val="174610F2"/>
    <w:multiLevelType w:val="hybridMultilevel"/>
    <w:tmpl w:val="6E24E2E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1881334D"/>
    <w:multiLevelType w:val="multilevel"/>
    <w:tmpl w:val="BDCE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D43BE2"/>
    <w:multiLevelType w:val="multilevel"/>
    <w:tmpl w:val="173E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21822914"/>
    <w:multiLevelType w:val="hybridMultilevel"/>
    <w:tmpl w:val="2E72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6943B7"/>
    <w:multiLevelType w:val="multilevel"/>
    <w:tmpl w:val="2A0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1A4152"/>
    <w:multiLevelType w:val="hybridMultilevel"/>
    <w:tmpl w:val="4FEED4D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244D55FA"/>
    <w:multiLevelType w:val="hybridMultilevel"/>
    <w:tmpl w:val="60D8A936"/>
    <w:lvl w:ilvl="0" w:tplc="04090003">
      <w:start w:val="1"/>
      <w:numFmt w:val="bullet"/>
      <w:lvlText w:val="o"/>
      <w:lvlJc w:val="left"/>
      <w:pPr>
        <w:ind w:left="777" w:hanging="360"/>
      </w:pPr>
      <w:rPr>
        <w:rFonts w:ascii="Courier New" w:hAnsi="Courier New" w:cs="Courier New"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248123B4"/>
    <w:multiLevelType w:val="hybridMultilevel"/>
    <w:tmpl w:val="C75C9EE8"/>
    <w:lvl w:ilvl="0" w:tplc="4544A104">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4" w15:restartNumberingAfterBreak="0">
    <w:nsid w:val="270B1BE9"/>
    <w:multiLevelType w:val="multilevel"/>
    <w:tmpl w:val="F79C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6C3C24"/>
    <w:multiLevelType w:val="hybridMultilevel"/>
    <w:tmpl w:val="E432EA60"/>
    <w:lvl w:ilvl="0" w:tplc="08090003">
      <w:start w:val="1"/>
      <w:numFmt w:val="bullet"/>
      <w:lvlText w:val="o"/>
      <w:lvlJc w:val="left"/>
      <w:pPr>
        <w:ind w:left="777" w:hanging="360"/>
      </w:pPr>
      <w:rPr>
        <w:rFonts w:ascii="Courier New" w:hAnsi="Courier New" w:cs="Courier New"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29DC0D3E"/>
    <w:multiLevelType w:val="hybridMultilevel"/>
    <w:tmpl w:val="78C8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E6370"/>
    <w:multiLevelType w:val="hybridMultilevel"/>
    <w:tmpl w:val="113A5A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297AC8"/>
    <w:multiLevelType w:val="hybridMultilevel"/>
    <w:tmpl w:val="3F8C48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A841F47"/>
    <w:multiLevelType w:val="hybridMultilevel"/>
    <w:tmpl w:val="3C38BC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5A633F"/>
    <w:multiLevelType w:val="hybridMultilevel"/>
    <w:tmpl w:val="70A49D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3D802757"/>
    <w:multiLevelType w:val="hybridMultilevel"/>
    <w:tmpl w:val="4FBC6CA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02A3BE5"/>
    <w:multiLevelType w:val="hybridMultilevel"/>
    <w:tmpl w:val="F72637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4C121832"/>
    <w:multiLevelType w:val="hybridMultilevel"/>
    <w:tmpl w:val="E71CE0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4FCE56FF"/>
    <w:multiLevelType w:val="hybridMultilevel"/>
    <w:tmpl w:val="6AF0D0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7" w15:restartNumberingAfterBreak="0">
    <w:nsid w:val="50016FAA"/>
    <w:multiLevelType w:val="hybridMultilevel"/>
    <w:tmpl w:val="21BA4E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0D0A8D"/>
    <w:multiLevelType w:val="hybridMultilevel"/>
    <w:tmpl w:val="D74C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8A2815"/>
    <w:multiLevelType w:val="multilevel"/>
    <w:tmpl w:val="EA182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0A428A"/>
    <w:multiLevelType w:val="multilevel"/>
    <w:tmpl w:val="E94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6A050240"/>
    <w:multiLevelType w:val="hybridMultilevel"/>
    <w:tmpl w:val="1D6AC16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5" w15:restartNumberingAfterBreak="0">
    <w:nsid w:val="6FBA7895"/>
    <w:multiLevelType w:val="hybridMultilevel"/>
    <w:tmpl w:val="DE667C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8" w15:restartNumberingAfterBreak="0">
    <w:nsid w:val="73375956"/>
    <w:multiLevelType w:val="multilevel"/>
    <w:tmpl w:val="17C2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94115D"/>
    <w:multiLevelType w:val="hybridMultilevel"/>
    <w:tmpl w:val="7E52A23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22"/>
  </w:num>
  <w:num w:numId="2" w16cid:durableId="1628730595">
    <w:abstractNumId w:val="15"/>
  </w:num>
  <w:num w:numId="3" w16cid:durableId="497188144">
    <w:abstractNumId w:val="23"/>
  </w:num>
  <w:num w:numId="4" w16cid:durableId="1138914232">
    <w:abstractNumId w:val="29"/>
  </w:num>
  <w:num w:numId="5" w16cid:durableId="857932188">
    <w:abstractNumId w:val="10"/>
  </w:num>
  <w:num w:numId="6" w16cid:durableId="798501009">
    <w:abstractNumId w:val="33"/>
  </w:num>
  <w:num w:numId="7" w16cid:durableId="1210847263">
    <w:abstractNumId w:val="42"/>
  </w:num>
  <w:num w:numId="8" w16cid:durableId="982348153">
    <w:abstractNumId w:val="50"/>
  </w:num>
  <w:num w:numId="9" w16cid:durableId="1529290868">
    <w:abstractNumId w:val="46"/>
  </w:num>
  <w:num w:numId="10" w16cid:durableId="1171066271">
    <w:abstractNumId w:val="44"/>
  </w:num>
  <w:num w:numId="11" w16cid:durableId="1453552857">
    <w:abstractNumId w:val="16"/>
  </w:num>
  <w:num w:numId="12" w16cid:durableId="1812097430">
    <w:abstractNumId w:val="47"/>
  </w:num>
  <w:num w:numId="13" w16cid:durableId="42288650">
    <w:abstractNumId w:val="41"/>
  </w:num>
  <w:num w:numId="14" w16cid:durableId="2091460029">
    <w:abstractNumId w:val="49"/>
  </w:num>
  <w:num w:numId="15" w16cid:durableId="1974361892">
    <w:abstractNumId w:val="17"/>
  </w:num>
  <w:num w:numId="16" w16cid:durableId="1086149079">
    <w:abstractNumId w:val="38"/>
  </w:num>
  <w:num w:numId="17" w16cid:durableId="1976517997">
    <w:abstractNumId w:val="32"/>
  </w:num>
  <w:num w:numId="18" w16cid:durableId="2007317180">
    <w:abstractNumId w:val="0"/>
  </w:num>
  <w:num w:numId="19" w16cid:durableId="1665546644">
    <w:abstractNumId w:val="11"/>
  </w:num>
  <w:num w:numId="20" w16cid:durableId="592511159">
    <w:abstractNumId w:val="20"/>
  </w:num>
  <w:num w:numId="21" w16cid:durableId="92675483">
    <w:abstractNumId w:val="1"/>
  </w:num>
  <w:num w:numId="22" w16cid:durableId="983700324">
    <w:abstractNumId w:val="9"/>
  </w:num>
  <w:num w:numId="23" w16cid:durableId="361248041">
    <w:abstractNumId w:val="7"/>
  </w:num>
  <w:num w:numId="24" w16cid:durableId="1819030538">
    <w:abstractNumId w:val="21"/>
  </w:num>
  <w:num w:numId="25" w16cid:durableId="436487559">
    <w:abstractNumId w:val="3"/>
  </w:num>
  <w:num w:numId="26" w16cid:durableId="859508344">
    <w:abstractNumId w:val="34"/>
  </w:num>
  <w:num w:numId="27" w16cid:durableId="2143955694">
    <w:abstractNumId w:val="40"/>
  </w:num>
  <w:num w:numId="28" w16cid:durableId="988091535">
    <w:abstractNumId w:val="14"/>
  </w:num>
  <w:num w:numId="29" w16cid:durableId="1205361564">
    <w:abstractNumId w:val="39"/>
  </w:num>
  <w:num w:numId="30" w16cid:durableId="761873476">
    <w:abstractNumId w:val="26"/>
  </w:num>
  <w:num w:numId="31" w16cid:durableId="1166241166">
    <w:abstractNumId w:val="31"/>
  </w:num>
  <w:num w:numId="32" w16cid:durableId="1636522735">
    <w:abstractNumId w:val="35"/>
  </w:num>
  <w:num w:numId="33" w16cid:durableId="1297906934">
    <w:abstractNumId w:val="36"/>
  </w:num>
  <w:num w:numId="34" w16cid:durableId="139999993">
    <w:abstractNumId w:val="8"/>
  </w:num>
  <w:num w:numId="35" w16cid:durableId="397704844">
    <w:abstractNumId w:val="12"/>
  </w:num>
  <w:num w:numId="36" w16cid:durableId="83769411">
    <w:abstractNumId w:val="27"/>
  </w:num>
  <w:num w:numId="37" w16cid:durableId="149978551">
    <w:abstractNumId w:val="2"/>
  </w:num>
  <w:num w:numId="38" w16cid:durableId="1336612097">
    <w:abstractNumId w:val="18"/>
  </w:num>
  <w:num w:numId="39" w16cid:durableId="1911772340">
    <w:abstractNumId w:val="4"/>
  </w:num>
  <w:num w:numId="40" w16cid:durableId="840244166">
    <w:abstractNumId w:val="28"/>
  </w:num>
  <w:num w:numId="41" w16cid:durableId="427428892">
    <w:abstractNumId w:val="37"/>
  </w:num>
  <w:num w:numId="42" w16cid:durableId="1353409465">
    <w:abstractNumId w:val="5"/>
  </w:num>
  <w:num w:numId="43" w16cid:durableId="1812137064">
    <w:abstractNumId w:val="25"/>
  </w:num>
  <w:num w:numId="44" w16cid:durableId="1679457120">
    <w:abstractNumId w:val="24"/>
  </w:num>
  <w:num w:numId="45" w16cid:durableId="940450474">
    <w:abstractNumId w:val="48"/>
  </w:num>
  <w:num w:numId="46" w16cid:durableId="772282484">
    <w:abstractNumId w:val="13"/>
  </w:num>
  <w:num w:numId="47" w16cid:durableId="1058936584">
    <w:abstractNumId w:val="30"/>
  </w:num>
  <w:num w:numId="48" w16cid:durableId="515925992">
    <w:abstractNumId w:val="45"/>
  </w:num>
  <w:num w:numId="49" w16cid:durableId="2009283014">
    <w:abstractNumId w:val="6"/>
  </w:num>
  <w:num w:numId="50" w16cid:durableId="1552618849">
    <w:abstractNumId w:val="43"/>
  </w:num>
  <w:num w:numId="51" w16cid:durableId="6246257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4925"/>
    <w:rsid w:val="00007336"/>
    <w:rsid w:val="000137EE"/>
    <w:rsid w:val="00023729"/>
    <w:rsid w:val="000243B4"/>
    <w:rsid w:val="0003410B"/>
    <w:rsid w:val="00036CDD"/>
    <w:rsid w:val="00042235"/>
    <w:rsid w:val="000452EB"/>
    <w:rsid w:val="00045E26"/>
    <w:rsid w:val="000460C2"/>
    <w:rsid w:val="000463AE"/>
    <w:rsid w:val="00046850"/>
    <w:rsid w:val="00046BF7"/>
    <w:rsid w:val="000507A3"/>
    <w:rsid w:val="00052A0D"/>
    <w:rsid w:val="0005424C"/>
    <w:rsid w:val="00060A62"/>
    <w:rsid w:val="00060CF8"/>
    <w:rsid w:val="0006213A"/>
    <w:rsid w:val="00064366"/>
    <w:rsid w:val="00065A72"/>
    <w:rsid w:val="00066B73"/>
    <w:rsid w:val="00071481"/>
    <w:rsid w:val="00074B31"/>
    <w:rsid w:val="00075FAE"/>
    <w:rsid w:val="00082F38"/>
    <w:rsid w:val="0008384B"/>
    <w:rsid w:val="00084E82"/>
    <w:rsid w:val="00084EBD"/>
    <w:rsid w:val="000929EC"/>
    <w:rsid w:val="00093CDE"/>
    <w:rsid w:val="00094800"/>
    <w:rsid w:val="00094A47"/>
    <w:rsid w:val="000959C5"/>
    <w:rsid w:val="000A299A"/>
    <w:rsid w:val="000A48E3"/>
    <w:rsid w:val="000A6379"/>
    <w:rsid w:val="000B08F6"/>
    <w:rsid w:val="000B0A6E"/>
    <w:rsid w:val="000B76BA"/>
    <w:rsid w:val="000C2CBB"/>
    <w:rsid w:val="000C6AE8"/>
    <w:rsid w:val="000D22B0"/>
    <w:rsid w:val="000D35C9"/>
    <w:rsid w:val="000D3B1E"/>
    <w:rsid w:val="000D3C9E"/>
    <w:rsid w:val="000D520C"/>
    <w:rsid w:val="000D5A86"/>
    <w:rsid w:val="000D6596"/>
    <w:rsid w:val="000E5B3F"/>
    <w:rsid w:val="000E64E4"/>
    <w:rsid w:val="000E6AB0"/>
    <w:rsid w:val="000E6DF0"/>
    <w:rsid w:val="000E7C94"/>
    <w:rsid w:val="000F04F1"/>
    <w:rsid w:val="000F3F31"/>
    <w:rsid w:val="00101A80"/>
    <w:rsid w:val="001037CB"/>
    <w:rsid w:val="0010629E"/>
    <w:rsid w:val="00107CFA"/>
    <w:rsid w:val="00115538"/>
    <w:rsid w:val="00120AB1"/>
    <w:rsid w:val="00121AE0"/>
    <w:rsid w:val="00123A7F"/>
    <w:rsid w:val="00124379"/>
    <w:rsid w:val="001278D0"/>
    <w:rsid w:val="00127F72"/>
    <w:rsid w:val="001326D4"/>
    <w:rsid w:val="00140646"/>
    <w:rsid w:val="00140B12"/>
    <w:rsid w:val="00142AF2"/>
    <w:rsid w:val="001460EC"/>
    <w:rsid w:val="00146498"/>
    <w:rsid w:val="00146719"/>
    <w:rsid w:val="00147A4B"/>
    <w:rsid w:val="00155224"/>
    <w:rsid w:val="00156C77"/>
    <w:rsid w:val="00161238"/>
    <w:rsid w:val="00163324"/>
    <w:rsid w:val="0016541B"/>
    <w:rsid w:val="00165B86"/>
    <w:rsid w:val="00166105"/>
    <w:rsid w:val="001671ED"/>
    <w:rsid w:val="001727FA"/>
    <w:rsid w:val="00173D4C"/>
    <w:rsid w:val="00183218"/>
    <w:rsid w:val="00185988"/>
    <w:rsid w:val="001873B6"/>
    <w:rsid w:val="001901E6"/>
    <w:rsid w:val="00191305"/>
    <w:rsid w:val="00195B55"/>
    <w:rsid w:val="00196F08"/>
    <w:rsid w:val="00197787"/>
    <w:rsid w:val="001A0155"/>
    <w:rsid w:val="001A2FE8"/>
    <w:rsid w:val="001A33AC"/>
    <w:rsid w:val="001A545A"/>
    <w:rsid w:val="001A5816"/>
    <w:rsid w:val="001B0386"/>
    <w:rsid w:val="001B27C7"/>
    <w:rsid w:val="001C1C51"/>
    <w:rsid w:val="001D6C4F"/>
    <w:rsid w:val="001D6F8F"/>
    <w:rsid w:val="001D76F5"/>
    <w:rsid w:val="001E0ECA"/>
    <w:rsid w:val="001E206F"/>
    <w:rsid w:val="001E5750"/>
    <w:rsid w:val="001E76FB"/>
    <w:rsid w:val="001E7739"/>
    <w:rsid w:val="001F3DB4"/>
    <w:rsid w:val="001F571E"/>
    <w:rsid w:val="00204F40"/>
    <w:rsid w:val="00205DEF"/>
    <w:rsid w:val="002070B6"/>
    <w:rsid w:val="00216C8A"/>
    <w:rsid w:val="002212BA"/>
    <w:rsid w:val="00224237"/>
    <w:rsid w:val="00226317"/>
    <w:rsid w:val="00226AEE"/>
    <w:rsid w:val="00231539"/>
    <w:rsid w:val="00232831"/>
    <w:rsid w:val="002354CF"/>
    <w:rsid w:val="00237A50"/>
    <w:rsid w:val="00241ED1"/>
    <w:rsid w:val="00250C96"/>
    <w:rsid w:val="002523E3"/>
    <w:rsid w:val="00257E03"/>
    <w:rsid w:val="00260740"/>
    <w:rsid w:val="002626CF"/>
    <w:rsid w:val="002640F1"/>
    <w:rsid w:val="0026418E"/>
    <w:rsid w:val="00266FA5"/>
    <w:rsid w:val="002701B8"/>
    <w:rsid w:val="002710A8"/>
    <w:rsid w:val="00274288"/>
    <w:rsid w:val="00275E49"/>
    <w:rsid w:val="002769E3"/>
    <w:rsid w:val="002816F7"/>
    <w:rsid w:val="002824ED"/>
    <w:rsid w:val="002920F4"/>
    <w:rsid w:val="00292814"/>
    <w:rsid w:val="00293B7F"/>
    <w:rsid w:val="002940F3"/>
    <w:rsid w:val="00295842"/>
    <w:rsid w:val="00296E2E"/>
    <w:rsid w:val="002A1FB6"/>
    <w:rsid w:val="002A52AA"/>
    <w:rsid w:val="002B1406"/>
    <w:rsid w:val="002B3574"/>
    <w:rsid w:val="002B60E0"/>
    <w:rsid w:val="002B6B74"/>
    <w:rsid w:val="002C2619"/>
    <w:rsid w:val="002C6AE7"/>
    <w:rsid w:val="002D169E"/>
    <w:rsid w:val="002D2549"/>
    <w:rsid w:val="002D2B3A"/>
    <w:rsid w:val="002D2D4B"/>
    <w:rsid w:val="002D3805"/>
    <w:rsid w:val="002D38C2"/>
    <w:rsid w:val="002E277D"/>
    <w:rsid w:val="002E3909"/>
    <w:rsid w:val="002E66AE"/>
    <w:rsid w:val="002E7763"/>
    <w:rsid w:val="002F1B9C"/>
    <w:rsid w:val="002F1FBA"/>
    <w:rsid w:val="002F3A6C"/>
    <w:rsid w:val="002F5055"/>
    <w:rsid w:val="002F5842"/>
    <w:rsid w:val="002F7CB2"/>
    <w:rsid w:val="00303592"/>
    <w:rsid w:val="00304062"/>
    <w:rsid w:val="00306CB7"/>
    <w:rsid w:val="003111F5"/>
    <w:rsid w:val="00314740"/>
    <w:rsid w:val="0032243E"/>
    <w:rsid w:val="00323F9E"/>
    <w:rsid w:val="003359A6"/>
    <w:rsid w:val="00336200"/>
    <w:rsid w:val="00336C58"/>
    <w:rsid w:val="00337418"/>
    <w:rsid w:val="0034199D"/>
    <w:rsid w:val="003421BD"/>
    <w:rsid w:val="00351D83"/>
    <w:rsid w:val="00353E46"/>
    <w:rsid w:val="00353E7F"/>
    <w:rsid w:val="00353E90"/>
    <w:rsid w:val="00355241"/>
    <w:rsid w:val="003576C4"/>
    <w:rsid w:val="00357A2E"/>
    <w:rsid w:val="0036181F"/>
    <w:rsid w:val="00361A8B"/>
    <w:rsid w:val="00364802"/>
    <w:rsid w:val="00364B98"/>
    <w:rsid w:val="003668C5"/>
    <w:rsid w:val="00366AB0"/>
    <w:rsid w:val="00373EF2"/>
    <w:rsid w:val="003742F3"/>
    <w:rsid w:val="0037437C"/>
    <w:rsid w:val="00376A61"/>
    <w:rsid w:val="00380EDC"/>
    <w:rsid w:val="0038146B"/>
    <w:rsid w:val="0038340F"/>
    <w:rsid w:val="00384457"/>
    <w:rsid w:val="00384F24"/>
    <w:rsid w:val="003934C7"/>
    <w:rsid w:val="00394848"/>
    <w:rsid w:val="003A32B2"/>
    <w:rsid w:val="003A34D0"/>
    <w:rsid w:val="003A4324"/>
    <w:rsid w:val="003A47DD"/>
    <w:rsid w:val="003A634F"/>
    <w:rsid w:val="003A7FD9"/>
    <w:rsid w:val="003B093B"/>
    <w:rsid w:val="003B430E"/>
    <w:rsid w:val="003B4571"/>
    <w:rsid w:val="003B588A"/>
    <w:rsid w:val="003B621D"/>
    <w:rsid w:val="003C1C0F"/>
    <w:rsid w:val="003C39B9"/>
    <w:rsid w:val="003C4388"/>
    <w:rsid w:val="003C4C27"/>
    <w:rsid w:val="003C640C"/>
    <w:rsid w:val="003C7502"/>
    <w:rsid w:val="003C7F7B"/>
    <w:rsid w:val="003D2EAA"/>
    <w:rsid w:val="003D75E4"/>
    <w:rsid w:val="003E054C"/>
    <w:rsid w:val="003E27A0"/>
    <w:rsid w:val="003E3872"/>
    <w:rsid w:val="003E6726"/>
    <w:rsid w:val="003E7B7D"/>
    <w:rsid w:val="003F5EB2"/>
    <w:rsid w:val="003F7F82"/>
    <w:rsid w:val="00400B8E"/>
    <w:rsid w:val="004011B0"/>
    <w:rsid w:val="004044AA"/>
    <w:rsid w:val="004044C8"/>
    <w:rsid w:val="00404F3F"/>
    <w:rsid w:val="0040622E"/>
    <w:rsid w:val="00410B5D"/>
    <w:rsid w:val="00411308"/>
    <w:rsid w:val="00412BBC"/>
    <w:rsid w:val="004139B5"/>
    <w:rsid w:val="00413BEC"/>
    <w:rsid w:val="00421E31"/>
    <w:rsid w:val="0042265E"/>
    <w:rsid w:val="00424ED7"/>
    <w:rsid w:val="00425258"/>
    <w:rsid w:val="00426217"/>
    <w:rsid w:val="004269FF"/>
    <w:rsid w:val="00431A80"/>
    <w:rsid w:val="00435A89"/>
    <w:rsid w:val="00441616"/>
    <w:rsid w:val="004448C4"/>
    <w:rsid w:val="00447932"/>
    <w:rsid w:val="00452267"/>
    <w:rsid w:val="00453307"/>
    <w:rsid w:val="00454C4C"/>
    <w:rsid w:val="00457E36"/>
    <w:rsid w:val="00462F8F"/>
    <w:rsid w:val="00464FD6"/>
    <w:rsid w:val="0048189A"/>
    <w:rsid w:val="00481D56"/>
    <w:rsid w:val="00484CFA"/>
    <w:rsid w:val="0048634B"/>
    <w:rsid w:val="00487B2F"/>
    <w:rsid w:val="00490408"/>
    <w:rsid w:val="00490F03"/>
    <w:rsid w:val="004932B3"/>
    <w:rsid w:val="004A0B80"/>
    <w:rsid w:val="004A2F69"/>
    <w:rsid w:val="004A4C45"/>
    <w:rsid w:val="004A6DA8"/>
    <w:rsid w:val="004B0485"/>
    <w:rsid w:val="004B293A"/>
    <w:rsid w:val="004B3B10"/>
    <w:rsid w:val="004B428E"/>
    <w:rsid w:val="004B4D37"/>
    <w:rsid w:val="004B739A"/>
    <w:rsid w:val="004C42F0"/>
    <w:rsid w:val="004D38B8"/>
    <w:rsid w:val="004D3EC6"/>
    <w:rsid w:val="004E0282"/>
    <w:rsid w:val="004E1D73"/>
    <w:rsid w:val="004E48B1"/>
    <w:rsid w:val="004F71E3"/>
    <w:rsid w:val="00501E52"/>
    <w:rsid w:val="005045D4"/>
    <w:rsid w:val="00507F13"/>
    <w:rsid w:val="00510CC4"/>
    <w:rsid w:val="0051203B"/>
    <w:rsid w:val="0051286E"/>
    <w:rsid w:val="00512F1C"/>
    <w:rsid w:val="00513804"/>
    <w:rsid w:val="005155A9"/>
    <w:rsid w:val="00516021"/>
    <w:rsid w:val="00516457"/>
    <w:rsid w:val="00520A0C"/>
    <w:rsid w:val="00523577"/>
    <w:rsid w:val="00525A98"/>
    <w:rsid w:val="00530E37"/>
    <w:rsid w:val="00542485"/>
    <w:rsid w:val="005464A1"/>
    <w:rsid w:val="00546F12"/>
    <w:rsid w:val="0055339C"/>
    <w:rsid w:val="00557189"/>
    <w:rsid w:val="00562B3C"/>
    <w:rsid w:val="00564E40"/>
    <w:rsid w:val="00572E36"/>
    <w:rsid w:val="005750E2"/>
    <w:rsid w:val="00577EF5"/>
    <w:rsid w:val="00580E1E"/>
    <w:rsid w:val="0058313F"/>
    <w:rsid w:val="00584503"/>
    <w:rsid w:val="00585859"/>
    <w:rsid w:val="00586FBC"/>
    <w:rsid w:val="005879C9"/>
    <w:rsid w:val="00591852"/>
    <w:rsid w:val="00592213"/>
    <w:rsid w:val="00596550"/>
    <w:rsid w:val="005A2646"/>
    <w:rsid w:val="005A3C6B"/>
    <w:rsid w:val="005A70F2"/>
    <w:rsid w:val="005B0C67"/>
    <w:rsid w:val="005B1EA5"/>
    <w:rsid w:val="005B2641"/>
    <w:rsid w:val="005B2BE7"/>
    <w:rsid w:val="005B2D9D"/>
    <w:rsid w:val="005C191C"/>
    <w:rsid w:val="005C7852"/>
    <w:rsid w:val="005D1BCF"/>
    <w:rsid w:val="005D2868"/>
    <w:rsid w:val="005D4B62"/>
    <w:rsid w:val="005D7176"/>
    <w:rsid w:val="005E1D28"/>
    <w:rsid w:val="005E1F24"/>
    <w:rsid w:val="005E73F1"/>
    <w:rsid w:val="005E78CF"/>
    <w:rsid w:val="005F07EF"/>
    <w:rsid w:val="005F61EF"/>
    <w:rsid w:val="005F752A"/>
    <w:rsid w:val="00600B2E"/>
    <w:rsid w:val="00607CEB"/>
    <w:rsid w:val="00613299"/>
    <w:rsid w:val="00614DE6"/>
    <w:rsid w:val="0061762D"/>
    <w:rsid w:val="00617A0F"/>
    <w:rsid w:val="00622EAA"/>
    <w:rsid w:val="00624096"/>
    <w:rsid w:val="00624C9F"/>
    <w:rsid w:val="00634238"/>
    <w:rsid w:val="00635FBC"/>
    <w:rsid w:val="00637728"/>
    <w:rsid w:val="0063782A"/>
    <w:rsid w:val="0064113A"/>
    <w:rsid w:val="006412C3"/>
    <w:rsid w:val="00642BAF"/>
    <w:rsid w:val="00644002"/>
    <w:rsid w:val="006458B1"/>
    <w:rsid w:val="00647075"/>
    <w:rsid w:val="00650529"/>
    <w:rsid w:val="00650BAB"/>
    <w:rsid w:val="00651737"/>
    <w:rsid w:val="00653CE2"/>
    <w:rsid w:val="00664BFC"/>
    <w:rsid w:val="00666CC9"/>
    <w:rsid w:val="006671BF"/>
    <w:rsid w:val="00672A7D"/>
    <w:rsid w:val="00674767"/>
    <w:rsid w:val="006772EC"/>
    <w:rsid w:val="00677C65"/>
    <w:rsid w:val="00680DB4"/>
    <w:rsid w:val="00681416"/>
    <w:rsid w:val="00682358"/>
    <w:rsid w:val="00693722"/>
    <w:rsid w:val="006A06F5"/>
    <w:rsid w:val="006A0ED2"/>
    <w:rsid w:val="006A4113"/>
    <w:rsid w:val="006A50B0"/>
    <w:rsid w:val="006A79DE"/>
    <w:rsid w:val="006B0A73"/>
    <w:rsid w:val="006B1391"/>
    <w:rsid w:val="006B1E83"/>
    <w:rsid w:val="006B4BAD"/>
    <w:rsid w:val="006B5A6B"/>
    <w:rsid w:val="006B6E09"/>
    <w:rsid w:val="006C0F82"/>
    <w:rsid w:val="006C2975"/>
    <w:rsid w:val="006C332E"/>
    <w:rsid w:val="006C3781"/>
    <w:rsid w:val="006C5901"/>
    <w:rsid w:val="006D0D6A"/>
    <w:rsid w:val="006D1E28"/>
    <w:rsid w:val="006D2CB2"/>
    <w:rsid w:val="006D4D9D"/>
    <w:rsid w:val="006D6372"/>
    <w:rsid w:val="006D6E5C"/>
    <w:rsid w:val="006E02AF"/>
    <w:rsid w:val="006E0786"/>
    <w:rsid w:val="006E6B4A"/>
    <w:rsid w:val="006E7449"/>
    <w:rsid w:val="006E7FB1"/>
    <w:rsid w:val="006F0B97"/>
    <w:rsid w:val="006F1F1F"/>
    <w:rsid w:val="006F2604"/>
    <w:rsid w:val="006F5319"/>
    <w:rsid w:val="006F55FD"/>
    <w:rsid w:val="006F5D21"/>
    <w:rsid w:val="006F6AA9"/>
    <w:rsid w:val="00701007"/>
    <w:rsid w:val="00704307"/>
    <w:rsid w:val="00710A7E"/>
    <w:rsid w:val="00710DA8"/>
    <w:rsid w:val="00711BE3"/>
    <w:rsid w:val="00713D92"/>
    <w:rsid w:val="00714BFC"/>
    <w:rsid w:val="00724CFF"/>
    <w:rsid w:val="00724FA7"/>
    <w:rsid w:val="00725415"/>
    <w:rsid w:val="00727505"/>
    <w:rsid w:val="00731581"/>
    <w:rsid w:val="00734512"/>
    <w:rsid w:val="007359FE"/>
    <w:rsid w:val="00736035"/>
    <w:rsid w:val="007365A2"/>
    <w:rsid w:val="00740801"/>
    <w:rsid w:val="0074129F"/>
    <w:rsid w:val="00741B9E"/>
    <w:rsid w:val="00743DAC"/>
    <w:rsid w:val="00746D76"/>
    <w:rsid w:val="0075337B"/>
    <w:rsid w:val="007541C3"/>
    <w:rsid w:val="00755CD4"/>
    <w:rsid w:val="00757F96"/>
    <w:rsid w:val="0076537C"/>
    <w:rsid w:val="00772F22"/>
    <w:rsid w:val="00775757"/>
    <w:rsid w:val="007821D6"/>
    <w:rsid w:val="00785285"/>
    <w:rsid w:val="0078529D"/>
    <w:rsid w:val="00787DC1"/>
    <w:rsid w:val="007928FC"/>
    <w:rsid w:val="00794070"/>
    <w:rsid w:val="00794ADD"/>
    <w:rsid w:val="00796FC1"/>
    <w:rsid w:val="007A2DCF"/>
    <w:rsid w:val="007A713B"/>
    <w:rsid w:val="007B13AD"/>
    <w:rsid w:val="007B524C"/>
    <w:rsid w:val="007B64E5"/>
    <w:rsid w:val="007C2F04"/>
    <w:rsid w:val="007D0CA3"/>
    <w:rsid w:val="007D3070"/>
    <w:rsid w:val="007D61C6"/>
    <w:rsid w:val="007E5084"/>
    <w:rsid w:val="007E7040"/>
    <w:rsid w:val="007E792C"/>
    <w:rsid w:val="007F072B"/>
    <w:rsid w:val="007F42AA"/>
    <w:rsid w:val="007F48E8"/>
    <w:rsid w:val="007F5B8B"/>
    <w:rsid w:val="007F6617"/>
    <w:rsid w:val="008003B3"/>
    <w:rsid w:val="00801FC4"/>
    <w:rsid w:val="00805C77"/>
    <w:rsid w:val="00807133"/>
    <w:rsid w:val="00817E9A"/>
    <w:rsid w:val="00826CEB"/>
    <w:rsid w:val="008309B6"/>
    <w:rsid w:val="00830D57"/>
    <w:rsid w:val="00836471"/>
    <w:rsid w:val="00856B12"/>
    <w:rsid w:val="00860B07"/>
    <w:rsid w:val="008616F6"/>
    <w:rsid w:val="00861EA1"/>
    <w:rsid w:val="0086259C"/>
    <w:rsid w:val="0086442D"/>
    <w:rsid w:val="00866022"/>
    <w:rsid w:val="00870136"/>
    <w:rsid w:val="008710F8"/>
    <w:rsid w:val="0087288A"/>
    <w:rsid w:val="00875AB8"/>
    <w:rsid w:val="00877FF8"/>
    <w:rsid w:val="008818D1"/>
    <w:rsid w:val="00883F24"/>
    <w:rsid w:val="00896792"/>
    <w:rsid w:val="00897E1F"/>
    <w:rsid w:val="008B1800"/>
    <w:rsid w:val="008B1CC4"/>
    <w:rsid w:val="008B2CB4"/>
    <w:rsid w:val="008B6404"/>
    <w:rsid w:val="008B64F1"/>
    <w:rsid w:val="008C1952"/>
    <w:rsid w:val="008C2C21"/>
    <w:rsid w:val="008C3910"/>
    <w:rsid w:val="008C7DD3"/>
    <w:rsid w:val="008D36EB"/>
    <w:rsid w:val="008D6FC5"/>
    <w:rsid w:val="008E000B"/>
    <w:rsid w:val="008E2926"/>
    <w:rsid w:val="008E32A7"/>
    <w:rsid w:val="008E35C6"/>
    <w:rsid w:val="008E3F49"/>
    <w:rsid w:val="008E665B"/>
    <w:rsid w:val="008F0AC5"/>
    <w:rsid w:val="008F0DA8"/>
    <w:rsid w:val="008F243B"/>
    <w:rsid w:val="008F39ED"/>
    <w:rsid w:val="008F4675"/>
    <w:rsid w:val="008F6707"/>
    <w:rsid w:val="00900240"/>
    <w:rsid w:val="00904A66"/>
    <w:rsid w:val="009152F2"/>
    <w:rsid w:val="00915FA9"/>
    <w:rsid w:val="0092287F"/>
    <w:rsid w:val="0092495B"/>
    <w:rsid w:val="0092660E"/>
    <w:rsid w:val="00930453"/>
    <w:rsid w:val="00935E77"/>
    <w:rsid w:val="00936519"/>
    <w:rsid w:val="00941DA3"/>
    <w:rsid w:val="00942C0C"/>
    <w:rsid w:val="00945BBC"/>
    <w:rsid w:val="009539E3"/>
    <w:rsid w:val="00954A5E"/>
    <w:rsid w:val="009551B2"/>
    <w:rsid w:val="00955A8B"/>
    <w:rsid w:val="00960782"/>
    <w:rsid w:val="00961135"/>
    <w:rsid w:val="00963E33"/>
    <w:rsid w:val="00964625"/>
    <w:rsid w:val="00967D0D"/>
    <w:rsid w:val="00972485"/>
    <w:rsid w:val="0097265F"/>
    <w:rsid w:val="00981C1D"/>
    <w:rsid w:val="00983424"/>
    <w:rsid w:val="00984886"/>
    <w:rsid w:val="00985D56"/>
    <w:rsid w:val="00990549"/>
    <w:rsid w:val="0099109C"/>
    <w:rsid w:val="0099190F"/>
    <w:rsid w:val="009936DB"/>
    <w:rsid w:val="00993CFC"/>
    <w:rsid w:val="009977ED"/>
    <w:rsid w:val="009A1DC2"/>
    <w:rsid w:val="009A1F7E"/>
    <w:rsid w:val="009A3A65"/>
    <w:rsid w:val="009A5A3E"/>
    <w:rsid w:val="009C0542"/>
    <w:rsid w:val="009C0914"/>
    <w:rsid w:val="009C27E5"/>
    <w:rsid w:val="009D3358"/>
    <w:rsid w:val="009D4233"/>
    <w:rsid w:val="009D71E8"/>
    <w:rsid w:val="009E03C0"/>
    <w:rsid w:val="009E104B"/>
    <w:rsid w:val="009E239B"/>
    <w:rsid w:val="009E3CA3"/>
    <w:rsid w:val="009E7DE4"/>
    <w:rsid w:val="009F0EC2"/>
    <w:rsid w:val="009F3BBD"/>
    <w:rsid w:val="00A03D88"/>
    <w:rsid w:val="00A063DD"/>
    <w:rsid w:val="00A06D14"/>
    <w:rsid w:val="00A112B5"/>
    <w:rsid w:val="00A14151"/>
    <w:rsid w:val="00A14EEA"/>
    <w:rsid w:val="00A17A89"/>
    <w:rsid w:val="00A216FC"/>
    <w:rsid w:val="00A23863"/>
    <w:rsid w:val="00A31052"/>
    <w:rsid w:val="00A35AE5"/>
    <w:rsid w:val="00A41263"/>
    <w:rsid w:val="00A44FBB"/>
    <w:rsid w:val="00A50104"/>
    <w:rsid w:val="00A52206"/>
    <w:rsid w:val="00A522E0"/>
    <w:rsid w:val="00A54C27"/>
    <w:rsid w:val="00A57090"/>
    <w:rsid w:val="00A57EBA"/>
    <w:rsid w:val="00A63579"/>
    <w:rsid w:val="00A638AC"/>
    <w:rsid w:val="00A63986"/>
    <w:rsid w:val="00A67A37"/>
    <w:rsid w:val="00A700C0"/>
    <w:rsid w:val="00A70EEA"/>
    <w:rsid w:val="00A72670"/>
    <w:rsid w:val="00A727E5"/>
    <w:rsid w:val="00A7489A"/>
    <w:rsid w:val="00A748B5"/>
    <w:rsid w:val="00A76F17"/>
    <w:rsid w:val="00A80A32"/>
    <w:rsid w:val="00A8116E"/>
    <w:rsid w:val="00A82A98"/>
    <w:rsid w:val="00A82D16"/>
    <w:rsid w:val="00A95F75"/>
    <w:rsid w:val="00A96B83"/>
    <w:rsid w:val="00AA1C7F"/>
    <w:rsid w:val="00AA355B"/>
    <w:rsid w:val="00AA42E5"/>
    <w:rsid w:val="00AA77FF"/>
    <w:rsid w:val="00AB24FA"/>
    <w:rsid w:val="00AB2CB8"/>
    <w:rsid w:val="00AB4BF0"/>
    <w:rsid w:val="00AB78D1"/>
    <w:rsid w:val="00AC6AA3"/>
    <w:rsid w:val="00AD0641"/>
    <w:rsid w:val="00AD0D39"/>
    <w:rsid w:val="00AD4BA0"/>
    <w:rsid w:val="00AD4F2E"/>
    <w:rsid w:val="00AD706A"/>
    <w:rsid w:val="00AD7B5A"/>
    <w:rsid w:val="00AE229F"/>
    <w:rsid w:val="00AE5982"/>
    <w:rsid w:val="00AF091F"/>
    <w:rsid w:val="00AF1141"/>
    <w:rsid w:val="00AF438D"/>
    <w:rsid w:val="00AF5E20"/>
    <w:rsid w:val="00B002FA"/>
    <w:rsid w:val="00B00327"/>
    <w:rsid w:val="00B024B3"/>
    <w:rsid w:val="00B062AF"/>
    <w:rsid w:val="00B10BF1"/>
    <w:rsid w:val="00B11DE8"/>
    <w:rsid w:val="00B142E4"/>
    <w:rsid w:val="00B16CE0"/>
    <w:rsid w:val="00B179ED"/>
    <w:rsid w:val="00B20E18"/>
    <w:rsid w:val="00B2578B"/>
    <w:rsid w:val="00B309AB"/>
    <w:rsid w:val="00B33544"/>
    <w:rsid w:val="00B34059"/>
    <w:rsid w:val="00B43380"/>
    <w:rsid w:val="00B455A9"/>
    <w:rsid w:val="00B46608"/>
    <w:rsid w:val="00B50BE2"/>
    <w:rsid w:val="00B50DD8"/>
    <w:rsid w:val="00B50F80"/>
    <w:rsid w:val="00B5179C"/>
    <w:rsid w:val="00B572C4"/>
    <w:rsid w:val="00B57C06"/>
    <w:rsid w:val="00B60858"/>
    <w:rsid w:val="00B6103B"/>
    <w:rsid w:val="00B611DD"/>
    <w:rsid w:val="00B6234D"/>
    <w:rsid w:val="00B62F91"/>
    <w:rsid w:val="00B64ADD"/>
    <w:rsid w:val="00B64EF1"/>
    <w:rsid w:val="00B70489"/>
    <w:rsid w:val="00B74D4E"/>
    <w:rsid w:val="00B74E37"/>
    <w:rsid w:val="00B80219"/>
    <w:rsid w:val="00B8043F"/>
    <w:rsid w:val="00B81640"/>
    <w:rsid w:val="00B82B7C"/>
    <w:rsid w:val="00B83671"/>
    <w:rsid w:val="00B842FE"/>
    <w:rsid w:val="00B93E4A"/>
    <w:rsid w:val="00B94F9F"/>
    <w:rsid w:val="00BA19A5"/>
    <w:rsid w:val="00BA34F0"/>
    <w:rsid w:val="00BB2F07"/>
    <w:rsid w:val="00BC2E29"/>
    <w:rsid w:val="00BC67F6"/>
    <w:rsid w:val="00BD07A4"/>
    <w:rsid w:val="00BD2004"/>
    <w:rsid w:val="00BD3399"/>
    <w:rsid w:val="00BD4B12"/>
    <w:rsid w:val="00BE2F92"/>
    <w:rsid w:val="00BE4EAA"/>
    <w:rsid w:val="00BF0D5F"/>
    <w:rsid w:val="00BF3609"/>
    <w:rsid w:val="00BF36BE"/>
    <w:rsid w:val="00C014AD"/>
    <w:rsid w:val="00C02AD6"/>
    <w:rsid w:val="00C0469B"/>
    <w:rsid w:val="00C053E6"/>
    <w:rsid w:val="00C11EB4"/>
    <w:rsid w:val="00C12746"/>
    <w:rsid w:val="00C153C2"/>
    <w:rsid w:val="00C160FF"/>
    <w:rsid w:val="00C25827"/>
    <w:rsid w:val="00C30F6B"/>
    <w:rsid w:val="00C31BB8"/>
    <w:rsid w:val="00C34F4D"/>
    <w:rsid w:val="00C37157"/>
    <w:rsid w:val="00C373EA"/>
    <w:rsid w:val="00C422FD"/>
    <w:rsid w:val="00C43D8D"/>
    <w:rsid w:val="00C44F6E"/>
    <w:rsid w:val="00C47720"/>
    <w:rsid w:val="00C552B3"/>
    <w:rsid w:val="00C61BAF"/>
    <w:rsid w:val="00C621C1"/>
    <w:rsid w:val="00C62989"/>
    <w:rsid w:val="00C65CBB"/>
    <w:rsid w:val="00C67D64"/>
    <w:rsid w:val="00C72CAD"/>
    <w:rsid w:val="00C73858"/>
    <w:rsid w:val="00C74960"/>
    <w:rsid w:val="00C761CB"/>
    <w:rsid w:val="00C77A2D"/>
    <w:rsid w:val="00C80F37"/>
    <w:rsid w:val="00C813EE"/>
    <w:rsid w:val="00C8191E"/>
    <w:rsid w:val="00C848B0"/>
    <w:rsid w:val="00C8688A"/>
    <w:rsid w:val="00C86B6F"/>
    <w:rsid w:val="00C97A7F"/>
    <w:rsid w:val="00CA1F76"/>
    <w:rsid w:val="00CA23CD"/>
    <w:rsid w:val="00CB127F"/>
    <w:rsid w:val="00CB4E9A"/>
    <w:rsid w:val="00CB5B17"/>
    <w:rsid w:val="00CC4443"/>
    <w:rsid w:val="00CC5CAF"/>
    <w:rsid w:val="00CC5E60"/>
    <w:rsid w:val="00CC7770"/>
    <w:rsid w:val="00CD0D81"/>
    <w:rsid w:val="00CD7906"/>
    <w:rsid w:val="00CE36C1"/>
    <w:rsid w:val="00CE5112"/>
    <w:rsid w:val="00CF4DF9"/>
    <w:rsid w:val="00CF5A76"/>
    <w:rsid w:val="00CF5F08"/>
    <w:rsid w:val="00D03B58"/>
    <w:rsid w:val="00D05E15"/>
    <w:rsid w:val="00D06874"/>
    <w:rsid w:val="00D14563"/>
    <w:rsid w:val="00D173F7"/>
    <w:rsid w:val="00D20203"/>
    <w:rsid w:val="00D204E0"/>
    <w:rsid w:val="00D21354"/>
    <w:rsid w:val="00D22400"/>
    <w:rsid w:val="00D278BA"/>
    <w:rsid w:val="00D27A51"/>
    <w:rsid w:val="00D33FE5"/>
    <w:rsid w:val="00D3578A"/>
    <w:rsid w:val="00D41C9E"/>
    <w:rsid w:val="00D4463C"/>
    <w:rsid w:val="00D47C14"/>
    <w:rsid w:val="00D501EE"/>
    <w:rsid w:val="00D517DC"/>
    <w:rsid w:val="00D5590D"/>
    <w:rsid w:val="00D56B19"/>
    <w:rsid w:val="00D56C31"/>
    <w:rsid w:val="00D618E4"/>
    <w:rsid w:val="00D61DA5"/>
    <w:rsid w:val="00D63648"/>
    <w:rsid w:val="00D6407D"/>
    <w:rsid w:val="00D67E70"/>
    <w:rsid w:val="00D733C6"/>
    <w:rsid w:val="00D75212"/>
    <w:rsid w:val="00D830C6"/>
    <w:rsid w:val="00D84A8A"/>
    <w:rsid w:val="00D85E9B"/>
    <w:rsid w:val="00D86C64"/>
    <w:rsid w:val="00D875ED"/>
    <w:rsid w:val="00D877D0"/>
    <w:rsid w:val="00D87E5C"/>
    <w:rsid w:val="00D90013"/>
    <w:rsid w:val="00D90BFB"/>
    <w:rsid w:val="00D91B9C"/>
    <w:rsid w:val="00D91F92"/>
    <w:rsid w:val="00D92C1B"/>
    <w:rsid w:val="00D94CC7"/>
    <w:rsid w:val="00D967C7"/>
    <w:rsid w:val="00DA1AF4"/>
    <w:rsid w:val="00DA5FAE"/>
    <w:rsid w:val="00DA689B"/>
    <w:rsid w:val="00DB0C60"/>
    <w:rsid w:val="00DC024B"/>
    <w:rsid w:val="00DC2A0C"/>
    <w:rsid w:val="00DC641A"/>
    <w:rsid w:val="00DD35CF"/>
    <w:rsid w:val="00DD6B7D"/>
    <w:rsid w:val="00DD6E14"/>
    <w:rsid w:val="00DE15AC"/>
    <w:rsid w:val="00DE18CB"/>
    <w:rsid w:val="00DE19EA"/>
    <w:rsid w:val="00DF1BB9"/>
    <w:rsid w:val="00DF68D5"/>
    <w:rsid w:val="00DF78A7"/>
    <w:rsid w:val="00E014A0"/>
    <w:rsid w:val="00E02196"/>
    <w:rsid w:val="00E061EC"/>
    <w:rsid w:val="00E0790B"/>
    <w:rsid w:val="00E13E51"/>
    <w:rsid w:val="00E20CC9"/>
    <w:rsid w:val="00E27B86"/>
    <w:rsid w:val="00E36CF4"/>
    <w:rsid w:val="00E43EAD"/>
    <w:rsid w:val="00E45DD7"/>
    <w:rsid w:val="00E51646"/>
    <w:rsid w:val="00E55697"/>
    <w:rsid w:val="00E60EFB"/>
    <w:rsid w:val="00E6237A"/>
    <w:rsid w:val="00E62DCB"/>
    <w:rsid w:val="00E651DD"/>
    <w:rsid w:val="00E66377"/>
    <w:rsid w:val="00E66558"/>
    <w:rsid w:val="00E678BC"/>
    <w:rsid w:val="00E70D81"/>
    <w:rsid w:val="00E72435"/>
    <w:rsid w:val="00E72556"/>
    <w:rsid w:val="00E726A6"/>
    <w:rsid w:val="00E759D7"/>
    <w:rsid w:val="00E825E7"/>
    <w:rsid w:val="00E86F05"/>
    <w:rsid w:val="00E938CA"/>
    <w:rsid w:val="00E96D58"/>
    <w:rsid w:val="00EA0DD5"/>
    <w:rsid w:val="00EA3A2A"/>
    <w:rsid w:val="00EB0039"/>
    <w:rsid w:val="00EB01F0"/>
    <w:rsid w:val="00EB2481"/>
    <w:rsid w:val="00EB4556"/>
    <w:rsid w:val="00EB64C8"/>
    <w:rsid w:val="00EC07E5"/>
    <w:rsid w:val="00EC47A9"/>
    <w:rsid w:val="00EC516E"/>
    <w:rsid w:val="00EC79DD"/>
    <w:rsid w:val="00ED5108"/>
    <w:rsid w:val="00ED5AC0"/>
    <w:rsid w:val="00EE0FA3"/>
    <w:rsid w:val="00EE7E25"/>
    <w:rsid w:val="00EF28FC"/>
    <w:rsid w:val="00EF3F6A"/>
    <w:rsid w:val="00EF5217"/>
    <w:rsid w:val="00F012CA"/>
    <w:rsid w:val="00F01752"/>
    <w:rsid w:val="00F0355A"/>
    <w:rsid w:val="00F038A4"/>
    <w:rsid w:val="00F072F5"/>
    <w:rsid w:val="00F16741"/>
    <w:rsid w:val="00F16FB4"/>
    <w:rsid w:val="00F23EF7"/>
    <w:rsid w:val="00F24A7E"/>
    <w:rsid w:val="00F31644"/>
    <w:rsid w:val="00F33DC0"/>
    <w:rsid w:val="00F40BFD"/>
    <w:rsid w:val="00F4467C"/>
    <w:rsid w:val="00F45AA9"/>
    <w:rsid w:val="00F46C16"/>
    <w:rsid w:val="00F50D8C"/>
    <w:rsid w:val="00F53B2B"/>
    <w:rsid w:val="00F62587"/>
    <w:rsid w:val="00F63E9E"/>
    <w:rsid w:val="00F76843"/>
    <w:rsid w:val="00F776E1"/>
    <w:rsid w:val="00F8088E"/>
    <w:rsid w:val="00F865A7"/>
    <w:rsid w:val="00F92150"/>
    <w:rsid w:val="00F925EB"/>
    <w:rsid w:val="00F97FA6"/>
    <w:rsid w:val="00FA05DA"/>
    <w:rsid w:val="00FA49C3"/>
    <w:rsid w:val="00FA6DD0"/>
    <w:rsid w:val="00FA760D"/>
    <w:rsid w:val="00FB4BC0"/>
    <w:rsid w:val="00FB778F"/>
    <w:rsid w:val="00FC28DF"/>
    <w:rsid w:val="00FD14D0"/>
    <w:rsid w:val="00FD21CD"/>
    <w:rsid w:val="00FD2D3C"/>
    <w:rsid w:val="00FD5724"/>
    <w:rsid w:val="00FE2921"/>
    <w:rsid w:val="00FE3136"/>
    <w:rsid w:val="00FE50A3"/>
    <w:rsid w:val="00FE6078"/>
    <w:rsid w:val="00FE7D5F"/>
    <w:rsid w:val="00FF2902"/>
    <w:rsid w:val="00FF2D09"/>
    <w:rsid w:val="00FF369D"/>
    <w:rsid w:val="00FF553F"/>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16741"/>
  </w:style>
  <w:style w:type="character" w:customStyle="1" w:styleId="eop">
    <w:name w:val="eop"/>
    <w:basedOn w:val="DefaultParagraphFont"/>
    <w:rsid w:val="00F16741"/>
  </w:style>
  <w:style w:type="character" w:styleId="Strong">
    <w:name w:val="Strong"/>
    <w:basedOn w:val="DefaultParagraphFont"/>
    <w:uiPriority w:val="22"/>
    <w:qFormat/>
    <w:rsid w:val="00542485"/>
    <w:rPr>
      <w:b/>
      <w:bCs/>
    </w:rPr>
  </w:style>
  <w:style w:type="paragraph" w:styleId="NormalWeb">
    <w:name w:val="Normal (Web)"/>
    <w:basedOn w:val="Normal"/>
    <w:uiPriority w:val="99"/>
    <w:unhideWhenUsed/>
    <w:rsid w:val="00542485"/>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542485"/>
    <w:rPr>
      <w:i/>
      <w:iCs/>
    </w:rPr>
  </w:style>
  <w:style w:type="paragraph" w:customStyle="1" w:styleId="paragraph">
    <w:name w:val="paragraph"/>
    <w:basedOn w:val="Normal"/>
    <w:rsid w:val="00042235"/>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73">
      <w:bodyDiv w:val="1"/>
      <w:marLeft w:val="0"/>
      <w:marRight w:val="0"/>
      <w:marTop w:val="0"/>
      <w:marBottom w:val="0"/>
      <w:divBdr>
        <w:top w:val="none" w:sz="0" w:space="0" w:color="auto"/>
        <w:left w:val="none" w:sz="0" w:space="0" w:color="auto"/>
        <w:bottom w:val="none" w:sz="0" w:space="0" w:color="auto"/>
        <w:right w:val="none" w:sz="0" w:space="0" w:color="auto"/>
      </w:divBdr>
      <w:divsChild>
        <w:div w:id="1277564939">
          <w:marLeft w:val="0"/>
          <w:marRight w:val="0"/>
          <w:marTop w:val="0"/>
          <w:marBottom w:val="0"/>
          <w:divBdr>
            <w:top w:val="none" w:sz="0" w:space="0" w:color="auto"/>
            <w:left w:val="none" w:sz="0" w:space="0" w:color="auto"/>
            <w:bottom w:val="none" w:sz="0" w:space="0" w:color="auto"/>
            <w:right w:val="none" w:sz="0" w:space="0" w:color="auto"/>
          </w:divBdr>
        </w:div>
        <w:div w:id="1806309357">
          <w:marLeft w:val="0"/>
          <w:marRight w:val="0"/>
          <w:marTop w:val="0"/>
          <w:marBottom w:val="0"/>
          <w:divBdr>
            <w:top w:val="none" w:sz="0" w:space="0" w:color="auto"/>
            <w:left w:val="none" w:sz="0" w:space="0" w:color="auto"/>
            <w:bottom w:val="none" w:sz="0" w:space="0" w:color="auto"/>
            <w:right w:val="none" w:sz="0" w:space="0" w:color="auto"/>
          </w:divBdr>
        </w:div>
        <w:div w:id="1806580667">
          <w:marLeft w:val="0"/>
          <w:marRight w:val="0"/>
          <w:marTop w:val="0"/>
          <w:marBottom w:val="0"/>
          <w:divBdr>
            <w:top w:val="none" w:sz="0" w:space="0" w:color="auto"/>
            <w:left w:val="none" w:sz="0" w:space="0" w:color="auto"/>
            <w:bottom w:val="none" w:sz="0" w:space="0" w:color="auto"/>
            <w:right w:val="none" w:sz="0" w:space="0" w:color="auto"/>
          </w:divBdr>
        </w:div>
      </w:divsChild>
    </w:div>
    <w:div w:id="19093498">
      <w:bodyDiv w:val="1"/>
      <w:marLeft w:val="0"/>
      <w:marRight w:val="0"/>
      <w:marTop w:val="0"/>
      <w:marBottom w:val="0"/>
      <w:divBdr>
        <w:top w:val="none" w:sz="0" w:space="0" w:color="auto"/>
        <w:left w:val="none" w:sz="0" w:space="0" w:color="auto"/>
        <w:bottom w:val="none" w:sz="0" w:space="0" w:color="auto"/>
        <w:right w:val="none" w:sz="0" w:space="0" w:color="auto"/>
      </w:divBdr>
      <w:divsChild>
        <w:div w:id="931548373">
          <w:marLeft w:val="0"/>
          <w:marRight w:val="0"/>
          <w:marTop w:val="0"/>
          <w:marBottom w:val="0"/>
          <w:divBdr>
            <w:top w:val="none" w:sz="0" w:space="0" w:color="auto"/>
            <w:left w:val="none" w:sz="0" w:space="0" w:color="auto"/>
            <w:bottom w:val="none" w:sz="0" w:space="0" w:color="auto"/>
            <w:right w:val="none" w:sz="0" w:space="0" w:color="auto"/>
          </w:divBdr>
        </w:div>
        <w:div w:id="337926621">
          <w:marLeft w:val="0"/>
          <w:marRight w:val="0"/>
          <w:marTop w:val="0"/>
          <w:marBottom w:val="0"/>
          <w:divBdr>
            <w:top w:val="none" w:sz="0" w:space="0" w:color="auto"/>
            <w:left w:val="none" w:sz="0" w:space="0" w:color="auto"/>
            <w:bottom w:val="none" w:sz="0" w:space="0" w:color="auto"/>
            <w:right w:val="none" w:sz="0" w:space="0" w:color="auto"/>
          </w:divBdr>
        </w:div>
        <w:div w:id="369768565">
          <w:marLeft w:val="0"/>
          <w:marRight w:val="0"/>
          <w:marTop w:val="0"/>
          <w:marBottom w:val="0"/>
          <w:divBdr>
            <w:top w:val="none" w:sz="0" w:space="0" w:color="auto"/>
            <w:left w:val="none" w:sz="0" w:space="0" w:color="auto"/>
            <w:bottom w:val="none" w:sz="0" w:space="0" w:color="auto"/>
            <w:right w:val="none" w:sz="0" w:space="0" w:color="auto"/>
          </w:divBdr>
        </w:div>
      </w:divsChild>
    </w:div>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81489832">
      <w:bodyDiv w:val="1"/>
      <w:marLeft w:val="0"/>
      <w:marRight w:val="0"/>
      <w:marTop w:val="0"/>
      <w:marBottom w:val="0"/>
      <w:divBdr>
        <w:top w:val="none" w:sz="0" w:space="0" w:color="auto"/>
        <w:left w:val="none" w:sz="0" w:space="0" w:color="auto"/>
        <w:bottom w:val="none" w:sz="0" w:space="0" w:color="auto"/>
        <w:right w:val="none" w:sz="0" w:space="0" w:color="auto"/>
      </w:divBdr>
      <w:divsChild>
        <w:div w:id="1059137559">
          <w:marLeft w:val="0"/>
          <w:marRight w:val="0"/>
          <w:marTop w:val="0"/>
          <w:marBottom w:val="0"/>
          <w:divBdr>
            <w:top w:val="none" w:sz="0" w:space="0" w:color="auto"/>
            <w:left w:val="none" w:sz="0" w:space="0" w:color="auto"/>
            <w:bottom w:val="none" w:sz="0" w:space="0" w:color="auto"/>
            <w:right w:val="none" w:sz="0" w:space="0" w:color="auto"/>
          </w:divBdr>
        </w:div>
        <w:div w:id="211817897">
          <w:marLeft w:val="0"/>
          <w:marRight w:val="0"/>
          <w:marTop w:val="0"/>
          <w:marBottom w:val="0"/>
          <w:divBdr>
            <w:top w:val="none" w:sz="0" w:space="0" w:color="auto"/>
            <w:left w:val="none" w:sz="0" w:space="0" w:color="auto"/>
            <w:bottom w:val="none" w:sz="0" w:space="0" w:color="auto"/>
            <w:right w:val="none" w:sz="0" w:space="0" w:color="auto"/>
          </w:divBdr>
        </w:div>
        <w:div w:id="184372730">
          <w:marLeft w:val="0"/>
          <w:marRight w:val="0"/>
          <w:marTop w:val="0"/>
          <w:marBottom w:val="0"/>
          <w:divBdr>
            <w:top w:val="none" w:sz="0" w:space="0" w:color="auto"/>
            <w:left w:val="none" w:sz="0" w:space="0" w:color="auto"/>
            <w:bottom w:val="none" w:sz="0" w:space="0" w:color="auto"/>
            <w:right w:val="none" w:sz="0" w:space="0" w:color="auto"/>
          </w:divBdr>
        </w:div>
      </w:divsChild>
    </w:div>
    <w:div w:id="375735928">
      <w:bodyDiv w:val="1"/>
      <w:marLeft w:val="0"/>
      <w:marRight w:val="0"/>
      <w:marTop w:val="0"/>
      <w:marBottom w:val="0"/>
      <w:divBdr>
        <w:top w:val="none" w:sz="0" w:space="0" w:color="auto"/>
        <w:left w:val="none" w:sz="0" w:space="0" w:color="auto"/>
        <w:bottom w:val="none" w:sz="0" w:space="0" w:color="auto"/>
        <w:right w:val="none" w:sz="0" w:space="0" w:color="auto"/>
      </w:divBdr>
    </w:div>
    <w:div w:id="694312858">
      <w:bodyDiv w:val="1"/>
      <w:marLeft w:val="0"/>
      <w:marRight w:val="0"/>
      <w:marTop w:val="0"/>
      <w:marBottom w:val="0"/>
      <w:divBdr>
        <w:top w:val="none" w:sz="0" w:space="0" w:color="auto"/>
        <w:left w:val="none" w:sz="0" w:space="0" w:color="auto"/>
        <w:bottom w:val="none" w:sz="0" w:space="0" w:color="auto"/>
        <w:right w:val="none" w:sz="0" w:space="0" w:color="auto"/>
      </w:divBdr>
    </w:div>
    <w:div w:id="994332298">
      <w:bodyDiv w:val="1"/>
      <w:marLeft w:val="0"/>
      <w:marRight w:val="0"/>
      <w:marTop w:val="0"/>
      <w:marBottom w:val="0"/>
      <w:divBdr>
        <w:top w:val="none" w:sz="0" w:space="0" w:color="auto"/>
        <w:left w:val="none" w:sz="0" w:space="0" w:color="auto"/>
        <w:bottom w:val="none" w:sz="0" w:space="0" w:color="auto"/>
        <w:right w:val="none" w:sz="0" w:space="0" w:color="auto"/>
      </w:divBdr>
    </w:div>
    <w:div w:id="1046678494">
      <w:bodyDiv w:val="1"/>
      <w:marLeft w:val="0"/>
      <w:marRight w:val="0"/>
      <w:marTop w:val="0"/>
      <w:marBottom w:val="0"/>
      <w:divBdr>
        <w:top w:val="none" w:sz="0" w:space="0" w:color="auto"/>
        <w:left w:val="none" w:sz="0" w:space="0" w:color="auto"/>
        <w:bottom w:val="none" w:sz="0" w:space="0" w:color="auto"/>
        <w:right w:val="none" w:sz="0" w:space="0" w:color="auto"/>
      </w:divBdr>
    </w:div>
    <w:div w:id="1136414638">
      <w:bodyDiv w:val="1"/>
      <w:marLeft w:val="0"/>
      <w:marRight w:val="0"/>
      <w:marTop w:val="0"/>
      <w:marBottom w:val="0"/>
      <w:divBdr>
        <w:top w:val="none" w:sz="0" w:space="0" w:color="auto"/>
        <w:left w:val="none" w:sz="0" w:space="0" w:color="auto"/>
        <w:bottom w:val="none" w:sz="0" w:space="0" w:color="auto"/>
        <w:right w:val="none" w:sz="0" w:space="0" w:color="auto"/>
      </w:divBdr>
    </w:div>
    <w:div w:id="121773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news/new-pupil-premium-support-resource-for-schools" TargetMode="External"/><Relationship Id="rId13" Type="http://schemas.openxmlformats.org/officeDocument/2006/relationships/hyperlink" Target="https://educationendowmentfoundation.org.uk/education-evidence/guidance-reports/metacognition?utm_source=/education-evidence/guidance-reports/metacognition&amp;utm_medium=search&amp;utm_campaign=site_search&amp;search_term=met" TargetMode="External"/><Relationship Id="rId18"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ducationendowmentfoundation.org.uk/education-evidence/guidance-reports/implementation" TargetMode="External"/><Relationship Id="rId12" Type="http://schemas.openxmlformats.org/officeDocument/2006/relationships/hyperlink" Target="https://educationendowmentfoundation.org.uk/education-evidence/guidance-reports/feedback?utm_source=/education-evidence/guidance-reports/feedback&amp;utm_medium=search&amp;utm_campaign=site_search&amp;search_term=feedback" TargetMode="External"/><Relationship Id="rId17"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styles" Target="styles.xml"/><Relationship Id="rId16" Type="http://schemas.openxmlformats.org/officeDocument/2006/relationships/hyperlink" Target="https://educationendowmentfoundation.org.uk/education-evidence/guidance-reports/send" TargetMode="External"/><Relationship Id="rId20" Type="http://schemas.openxmlformats.org/officeDocument/2006/relationships/hyperlink" Target="https://educationendowmentfoundation.org.uk/education-evidence/teaching-learning-toolkit/outdoor-adventure-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on.gov.uk/support-schools-settings/ordinarily-available-inclusive-provis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he-reading-framework-teaching-the-foundations-of-literacy" TargetMode="External"/><Relationship Id="rId23" Type="http://schemas.openxmlformats.org/officeDocument/2006/relationships/fontTable" Target="fontTable.xml"/><Relationship Id="rId10" Type="http://schemas.openxmlformats.org/officeDocument/2006/relationships/hyperlink" Target="https://educationendowmentfoundation.org.uk/news/eef-blog-the-five-a-day-approach-how-the-eef-can-support" TargetMode="External"/><Relationship Id="rId19" Type="http://schemas.openxmlformats.org/officeDocument/2006/relationships/hyperlink" Target="https://www.gov.uk/government/publications/working-together-to-improve-school-attendance"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effective-professional-development" TargetMode="External"/><Relationship Id="rId14" Type="http://schemas.openxmlformats.org/officeDocument/2006/relationships/hyperlink" Target="https://educationendowmentfoundation.org.uk/news/new-pupil-premium-support-resource-for-schoo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22</Pages>
  <Words>8075</Words>
  <Characters>46031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Kit Hardee</cp:lastModifiedBy>
  <cp:revision>28</cp:revision>
  <cp:lastPrinted>2023-04-13T12:03:00Z</cp:lastPrinted>
  <dcterms:created xsi:type="dcterms:W3CDTF">2024-12-10T16:31:00Z</dcterms:created>
  <dcterms:modified xsi:type="dcterms:W3CDTF">2024-12-18T19:14:00Z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