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2788" w14:textId="77777777" w:rsidR="00333161" w:rsidRDefault="00D258D7" w:rsidP="00333161">
      <w:pPr>
        <w:spacing w:after="120"/>
        <w:rPr>
          <w:b/>
          <w:bCs/>
          <w:sz w:val="28"/>
          <w:szCs w:val="28"/>
        </w:rPr>
      </w:pPr>
      <w:r>
        <w:rPr>
          <w:noProof/>
          <w:lang w:eastAsia="en-GB"/>
        </w:rPr>
        <mc:AlternateContent>
          <mc:Choice Requires="wps">
            <w:drawing>
              <wp:anchor distT="0" distB="0" distL="114300" distR="114300" simplePos="0" relativeHeight="251661312" behindDoc="0" locked="0" layoutInCell="1" allowOverlap="1" wp14:anchorId="5A8949E9" wp14:editId="46B225FC">
                <wp:simplePos x="0" y="0"/>
                <wp:positionH relativeFrom="column">
                  <wp:posOffset>0</wp:posOffset>
                </wp:positionH>
                <wp:positionV relativeFrom="margin">
                  <wp:align>top</wp:align>
                </wp:positionV>
                <wp:extent cx="4991735" cy="419100"/>
                <wp:effectExtent l="0" t="0" r="18415" b="19050"/>
                <wp:wrapTopAndBottom/>
                <wp:docPr id="2" name="Text Box 2"/>
                <wp:cNvGraphicFramePr/>
                <a:graphic xmlns:a="http://schemas.openxmlformats.org/drawingml/2006/main">
                  <a:graphicData uri="http://schemas.microsoft.com/office/word/2010/wordprocessingShape">
                    <wps:wsp>
                      <wps:cNvSpPr txBox="1"/>
                      <wps:spPr>
                        <a:xfrm>
                          <a:off x="0" y="0"/>
                          <a:ext cx="4991735" cy="419100"/>
                        </a:xfrm>
                        <a:prstGeom prst="rect">
                          <a:avLst/>
                        </a:prstGeom>
                        <a:noFill/>
                        <a:ln w="6350">
                          <a:solidFill>
                            <a:prstClr val="black"/>
                          </a:solidFill>
                        </a:ln>
                        <a:effectLst/>
                      </wps:spPr>
                      <wps:txbx>
                        <w:txbxContent>
                          <w:p w14:paraId="38EF5C02" w14:textId="270BA5A7" w:rsidR="00D258D7" w:rsidRPr="00A959F1" w:rsidRDefault="00D258D7" w:rsidP="009816F5">
                            <w:pPr>
                              <w:shd w:val="clear" w:color="auto" w:fill="D9D9D9" w:themeFill="background1" w:themeFillShade="D9"/>
                              <w:jc w:val="center"/>
                              <w:rPr>
                                <w:sz w:val="36"/>
                                <w:szCs w:val="36"/>
                              </w:rPr>
                            </w:pPr>
                            <w:r>
                              <w:rPr>
                                <w:sz w:val="36"/>
                                <w:szCs w:val="36"/>
                              </w:rPr>
                              <w:t xml:space="preserve">Terms of Reference for the </w:t>
                            </w:r>
                            <w:r w:rsidR="00333161">
                              <w:rPr>
                                <w:sz w:val="36"/>
                                <w:szCs w:val="36"/>
                              </w:rPr>
                              <w:t>Curriculum Portfolio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8949E9" id="_x0000_t202" coordsize="21600,21600" o:spt="202" path="m,l,21600r21600,l21600,xe">
                <v:stroke joinstyle="miter"/>
                <v:path gradientshapeok="t" o:connecttype="rect"/>
              </v:shapetype>
              <v:shape id="Text Box 2" o:spid="_x0000_s1026" type="#_x0000_t202" style="position:absolute;margin-left:0;margin-top:0;width:393.05pt;height:33pt;z-index:25166131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agRgIAAIUEAAAOAAAAZHJzL2Uyb0RvYy54bWysVFtv2jAUfp+0/2D5fQ2h9AIiVIyKaVLV&#10;VoKpz8ZxIJrjY9mGpPv1++xAi7o9TXsx55Zz+b5zmN51jWYH5XxNpuD5xYAzZSSVtdkW/Md6+eWW&#10;Mx+EKYUmowr+qjy/m33+NG3tRA1pR7pUjiGJ8ZPWFnwXgp1kmZc71Qh/QVYZOCtyjQhQ3TYrnWiR&#10;vdHZcDC4zlpypXUklfew3vdOPkv5q0rJ8FRVXgWmC47eQnpdejfxzWZTMdk6YXe1PLYh/qGLRtQG&#10;Rd9S3Ysg2N7Vf6RqaunIUxUuJDUZVVUtVZoB0+SDD9OsdsKqNAvA8fYNJv//0srHw7NjdVnwIWdG&#10;NKBorbrAvlLHhhGd1voJglYWYaGDGSyf7B7GOHRXuSb+YhwGP3B+fcM2JpMwjsbj/ObyijMJ3ygf&#10;54MEfvb+tXU+fFPUsCgU3IG7BKk4PPiAThB6ConFDC1rrRN/2rC24NeXV4P0gSddl9EZw+InC+3Y&#10;QWADNlrIn7F75DqLgqZNDFZpY47l4uT9hFEK3aY7wrGh8hVoOOq3yVu5rFHlQfjwLBzWBwDgJMIT&#10;nkoTWqOjxNmO3K+/2WM8WIWXsxbrWHCDe+FMfzdge5yPRnF7kzK6uhlCceeezbnH7JsFYdocp2dl&#10;EmN80CexctS84G7msSZcwkhULng4iYvQnwjuTqr5PAVhX60ID2ZlZUx9wnbdvQhnj5wFsP1Ip7UV&#10;kw/U9bE9efN9oKpOvEZ4e0xBTFSw64mi413GYzrXU9T7v8fsNwAAAP//AwBQSwMEFAAGAAgAAAAh&#10;ADfz+dvdAAAABAEAAA8AAABkcnMvZG93bnJldi54bWxMj1FLwzAUhd+F/YdwBV9kSyaSjdp0bAPx&#10;RZRVBz5mzbUpa25Kk3X13xt92V4uHM7hnO/mq9G1bMA+NJ4UzGcCGFLlTUO1gs+P5+kSWIiajG49&#10;oYIfDLAqJje5zow/0w6HMtYslVDItAIbY5dxHiqLToeZ75CS9+17p2OSfc1Nr8+p3LX8QQjJnW4o&#10;LVjd4dZidSxPTsGmfnkf9sPXppRybV/vH8fjm9gpdXc7rp+ARRzjJQx/+AkdisR08CcygbUK0iPx&#10;/yZvsZRzYAcFUgrgRc6v4YtfAAAA//8DAFBLAQItABQABgAIAAAAIQC2gziS/gAAAOEBAAATAAAA&#10;AAAAAAAAAAAAAAAAAABbQ29udGVudF9UeXBlc10ueG1sUEsBAi0AFAAGAAgAAAAhADj9If/WAAAA&#10;lAEAAAsAAAAAAAAAAAAAAAAALwEAAF9yZWxzLy5yZWxzUEsBAi0AFAAGAAgAAAAhAFykNqBGAgAA&#10;hQQAAA4AAAAAAAAAAAAAAAAALgIAAGRycy9lMm9Eb2MueG1sUEsBAi0AFAAGAAgAAAAhADfz+dvd&#10;AAAABAEAAA8AAAAAAAAAAAAAAAAAoAQAAGRycy9kb3ducmV2LnhtbFBLBQYAAAAABAAEAPMAAACq&#10;BQAAAAA=&#10;" filled="f" strokeweight=".5pt">
                <v:textbox>
                  <w:txbxContent>
                    <w:p w14:paraId="38EF5C02" w14:textId="270BA5A7" w:rsidR="00D258D7" w:rsidRPr="00A959F1" w:rsidRDefault="00D258D7" w:rsidP="009816F5">
                      <w:pPr>
                        <w:shd w:val="clear" w:color="auto" w:fill="D9D9D9" w:themeFill="background1" w:themeFillShade="D9"/>
                        <w:jc w:val="center"/>
                        <w:rPr>
                          <w:sz w:val="36"/>
                          <w:szCs w:val="36"/>
                        </w:rPr>
                      </w:pPr>
                      <w:r>
                        <w:rPr>
                          <w:sz w:val="36"/>
                          <w:szCs w:val="36"/>
                        </w:rPr>
                        <w:t xml:space="preserve">Terms of Reference for the </w:t>
                      </w:r>
                      <w:r w:rsidR="00333161">
                        <w:rPr>
                          <w:sz w:val="36"/>
                          <w:szCs w:val="36"/>
                        </w:rPr>
                        <w:t>Curriculum Portfolio</w:t>
                      </w:r>
                    </w:p>
                  </w:txbxContent>
                </v:textbox>
                <w10:wrap type="topAndBottom" anchory="margin"/>
              </v:shape>
            </w:pict>
          </mc:Fallback>
        </mc:AlternateContent>
      </w:r>
    </w:p>
    <w:p w14:paraId="38E9488D" w14:textId="77777777" w:rsidR="00403EAE" w:rsidRDefault="00403EAE" w:rsidP="25C97376">
      <w:pPr>
        <w:rPr>
          <w:b/>
          <w:bCs/>
          <w:sz w:val="24"/>
          <w:szCs w:val="24"/>
        </w:rPr>
      </w:pPr>
      <w:r>
        <w:rPr>
          <w:b/>
          <w:bCs/>
          <w:sz w:val="24"/>
          <w:szCs w:val="24"/>
        </w:rPr>
        <w:t>School Year: 2023-24</w:t>
      </w:r>
    </w:p>
    <w:p w14:paraId="0F850E61" w14:textId="3A9D02BA" w:rsidR="63AE0767" w:rsidRDefault="63AE0767" w:rsidP="25C97376">
      <w:pPr>
        <w:rPr>
          <w:i/>
          <w:iCs/>
          <w:color w:val="4F81BD" w:themeColor="accent1"/>
          <w:sz w:val="18"/>
          <w:szCs w:val="18"/>
        </w:rPr>
      </w:pPr>
      <w:r w:rsidRPr="25C97376">
        <w:rPr>
          <w:b/>
          <w:bCs/>
          <w:sz w:val="24"/>
          <w:szCs w:val="24"/>
        </w:rPr>
        <w:t xml:space="preserve">Lead governor / portfolio </w:t>
      </w:r>
      <w:r w:rsidRPr="00A536D4">
        <w:rPr>
          <w:b/>
          <w:bCs/>
          <w:sz w:val="24"/>
          <w:szCs w:val="24"/>
        </w:rPr>
        <w:t xml:space="preserve">holder: </w:t>
      </w:r>
      <w:r w:rsidR="00A536D4" w:rsidRPr="00A536D4">
        <w:rPr>
          <w:b/>
          <w:bCs/>
          <w:sz w:val="24"/>
          <w:szCs w:val="24"/>
        </w:rPr>
        <w:t>Sammy Atkinson</w:t>
      </w:r>
      <w:r w:rsidR="00ED7B92" w:rsidRPr="00A536D4">
        <w:rPr>
          <w:b/>
          <w:bCs/>
          <w:sz w:val="24"/>
          <w:szCs w:val="24"/>
        </w:rPr>
        <w:t xml:space="preserve"> and Jasmine</w:t>
      </w:r>
      <w:r w:rsidR="00ED7B92">
        <w:rPr>
          <w:b/>
          <w:bCs/>
          <w:sz w:val="24"/>
          <w:szCs w:val="24"/>
        </w:rPr>
        <w:t xml:space="preserve"> Banning</w:t>
      </w:r>
    </w:p>
    <w:p w14:paraId="22898FE7" w14:textId="77777777" w:rsidR="63AE0767" w:rsidRDefault="63AE0767" w:rsidP="25C97376">
      <w:pPr>
        <w:rPr>
          <w:b/>
          <w:bCs/>
          <w:sz w:val="24"/>
          <w:szCs w:val="24"/>
        </w:rPr>
      </w:pPr>
      <w:r w:rsidRPr="25C97376">
        <w:rPr>
          <w:b/>
          <w:bCs/>
          <w:sz w:val="24"/>
          <w:szCs w:val="24"/>
        </w:rPr>
        <w:t>Duties which are delegated to this governor/trustee / this committee:</w:t>
      </w:r>
    </w:p>
    <w:p w14:paraId="6A8F779F" w14:textId="77777777" w:rsidR="63AE0767" w:rsidRDefault="63AE0767" w:rsidP="25C97376">
      <w:pPr>
        <w:rPr>
          <w:i/>
          <w:iCs/>
          <w:sz w:val="22"/>
        </w:rPr>
      </w:pPr>
      <w:r w:rsidRPr="25C97376">
        <w:rPr>
          <w:i/>
          <w:iCs/>
          <w:sz w:val="22"/>
        </w:rPr>
        <w:t>Governing boards may use their powers to delegate functions and decisions to committees or individual governor/trustees. It is the overall governing board, however, that in all cases remains accountable in law and to Ofsted for the exercise of its functions. (Governance Handbook.)</w:t>
      </w:r>
    </w:p>
    <w:tbl>
      <w:tblPr>
        <w:tblStyle w:val="TableGrid"/>
        <w:tblW w:w="0" w:type="auto"/>
        <w:tblLook w:val="04A0" w:firstRow="1" w:lastRow="0" w:firstColumn="1" w:lastColumn="0" w:noHBand="0" w:noVBand="1"/>
      </w:tblPr>
      <w:tblGrid>
        <w:gridCol w:w="10081"/>
        <w:gridCol w:w="375"/>
      </w:tblGrid>
      <w:tr w:rsidR="25C97376" w14:paraId="1D9226B9" w14:textId="77777777" w:rsidTr="2B87F422">
        <w:tc>
          <w:tcPr>
            <w:tcW w:w="10307" w:type="dxa"/>
          </w:tcPr>
          <w:p w14:paraId="6EC03556" w14:textId="77777777" w:rsidR="25C97376" w:rsidRDefault="25C97376" w:rsidP="25C97376">
            <w:pPr>
              <w:rPr>
                <w:sz w:val="22"/>
              </w:rPr>
            </w:pPr>
            <w:r w:rsidRPr="25C97376">
              <w:rPr>
                <w:sz w:val="22"/>
              </w:rPr>
              <w:t>To monitor the implementation of changes to the school curriculum in line with national and local guidelines, legislation and requirements</w:t>
            </w:r>
          </w:p>
        </w:tc>
        <w:tc>
          <w:tcPr>
            <w:tcW w:w="375" w:type="dxa"/>
          </w:tcPr>
          <w:p w14:paraId="2457636A" w14:textId="77777777" w:rsidR="25C97376" w:rsidRDefault="25C97376" w:rsidP="25C97376">
            <w:pPr>
              <w:rPr>
                <w:sz w:val="22"/>
              </w:rPr>
            </w:pPr>
            <w:r w:rsidRPr="25C97376">
              <w:rPr>
                <w:sz w:val="22"/>
              </w:rPr>
              <w:t>D</w:t>
            </w:r>
          </w:p>
        </w:tc>
      </w:tr>
      <w:tr w:rsidR="25C97376" w14:paraId="45193FFC" w14:textId="77777777" w:rsidTr="2B87F422">
        <w:tc>
          <w:tcPr>
            <w:tcW w:w="10307" w:type="dxa"/>
          </w:tcPr>
          <w:p w14:paraId="3D424EB8" w14:textId="77777777" w:rsidR="25C97376" w:rsidRDefault="25C97376" w:rsidP="25C97376">
            <w:pPr>
              <w:rPr>
                <w:sz w:val="22"/>
              </w:rPr>
            </w:pPr>
            <w:r w:rsidRPr="25C97376">
              <w:rPr>
                <w:sz w:val="22"/>
              </w:rPr>
              <w:t>To evaluate information from the head, subject leaders and staff about how the curriculum is taught, evaluated and resourced, report to full governing board</w:t>
            </w:r>
          </w:p>
        </w:tc>
        <w:tc>
          <w:tcPr>
            <w:tcW w:w="375" w:type="dxa"/>
          </w:tcPr>
          <w:p w14:paraId="3BB14DA0" w14:textId="77777777" w:rsidR="25C97376" w:rsidRDefault="25C97376" w:rsidP="25C97376">
            <w:pPr>
              <w:rPr>
                <w:sz w:val="22"/>
              </w:rPr>
            </w:pPr>
            <w:r w:rsidRPr="25C97376">
              <w:rPr>
                <w:sz w:val="22"/>
              </w:rPr>
              <w:t>D</w:t>
            </w:r>
          </w:p>
        </w:tc>
      </w:tr>
      <w:tr w:rsidR="25C97376" w14:paraId="669DCFDC" w14:textId="77777777" w:rsidTr="2B87F422">
        <w:tc>
          <w:tcPr>
            <w:tcW w:w="10307" w:type="dxa"/>
          </w:tcPr>
          <w:p w14:paraId="6AEE4867" w14:textId="77777777" w:rsidR="25C97376" w:rsidRDefault="25C97376" w:rsidP="25C97376">
            <w:pPr>
              <w:rPr>
                <w:sz w:val="22"/>
              </w:rPr>
            </w:pPr>
            <w:r w:rsidRPr="25C97376">
              <w:rPr>
                <w:sz w:val="22"/>
              </w:rPr>
              <w:t xml:space="preserve">To agree the policies for sex &amp; relationships and collective worship </w:t>
            </w:r>
          </w:p>
        </w:tc>
        <w:tc>
          <w:tcPr>
            <w:tcW w:w="375" w:type="dxa"/>
          </w:tcPr>
          <w:p w14:paraId="39EF1419" w14:textId="77777777" w:rsidR="25C97376" w:rsidRDefault="25C97376" w:rsidP="25C97376">
            <w:pPr>
              <w:rPr>
                <w:sz w:val="22"/>
              </w:rPr>
            </w:pPr>
            <w:r w:rsidRPr="25C97376">
              <w:rPr>
                <w:sz w:val="22"/>
              </w:rPr>
              <w:t>D</w:t>
            </w:r>
          </w:p>
        </w:tc>
      </w:tr>
      <w:tr w:rsidR="25C97376" w14:paraId="04742E72" w14:textId="77777777" w:rsidTr="2B87F422">
        <w:tc>
          <w:tcPr>
            <w:tcW w:w="10307" w:type="dxa"/>
          </w:tcPr>
          <w:p w14:paraId="7C354153" w14:textId="77777777" w:rsidR="25C97376" w:rsidRDefault="25C97376" w:rsidP="25C97376">
            <w:pPr>
              <w:rPr>
                <w:sz w:val="22"/>
              </w:rPr>
            </w:pPr>
            <w:r w:rsidRPr="25C97376">
              <w:rPr>
                <w:sz w:val="22"/>
              </w:rPr>
              <w:t>To agree the arrangements for educational visits and ensure that they are in line with current Devon County Council guidance (link to Health and Safety)</w:t>
            </w:r>
          </w:p>
        </w:tc>
        <w:tc>
          <w:tcPr>
            <w:tcW w:w="375" w:type="dxa"/>
          </w:tcPr>
          <w:p w14:paraId="64042713" w14:textId="77777777" w:rsidR="25C97376" w:rsidRDefault="25C97376" w:rsidP="25C97376">
            <w:pPr>
              <w:rPr>
                <w:sz w:val="22"/>
              </w:rPr>
            </w:pPr>
            <w:r w:rsidRPr="25C97376">
              <w:rPr>
                <w:sz w:val="22"/>
              </w:rPr>
              <w:t>D</w:t>
            </w:r>
          </w:p>
        </w:tc>
      </w:tr>
      <w:tr w:rsidR="25C97376" w14:paraId="1156EF11" w14:textId="77777777" w:rsidTr="2B87F422">
        <w:tc>
          <w:tcPr>
            <w:tcW w:w="10307" w:type="dxa"/>
          </w:tcPr>
          <w:p w14:paraId="110AF9FC" w14:textId="77777777" w:rsidR="25C97376" w:rsidRDefault="25C97376" w:rsidP="25C97376">
            <w:pPr>
              <w:rPr>
                <w:sz w:val="22"/>
              </w:rPr>
            </w:pPr>
            <w:r w:rsidRPr="25C97376">
              <w:rPr>
                <w:sz w:val="22"/>
              </w:rPr>
              <w:t>To develop and review a monitoring procedure and cycle for governors focussing on specific areas of the curriculum, linked to the School Improvement Plan. Link to an agreed programme of governor visits at full governing board level</w:t>
            </w:r>
          </w:p>
        </w:tc>
        <w:tc>
          <w:tcPr>
            <w:tcW w:w="375" w:type="dxa"/>
          </w:tcPr>
          <w:p w14:paraId="0BEA93B9" w14:textId="77777777" w:rsidR="25C97376" w:rsidRDefault="25C97376" w:rsidP="25C97376">
            <w:pPr>
              <w:rPr>
                <w:sz w:val="22"/>
              </w:rPr>
            </w:pPr>
            <w:r w:rsidRPr="25C97376">
              <w:rPr>
                <w:sz w:val="22"/>
              </w:rPr>
              <w:t>R</w:t>
            </w:r>
          </w:p>
        </w:tc>
      </w:tr>
      <w:tr w:rsidR="25C97376" w14:paraId="098B2465" w14:textId="77777777" w:rsidTr="2B87F422">
        <w:tc>
          <w:tcPr>
            <w:tcW w:w="10307" w:type="dxa"/>
          </w:tcPr>
          <w:p w14:paraId="73FC0841" w14:textId="77777777" w:rsidR="25C97376" w:rsidRDefault="25C97376" w:rsidP="25C97376">
            <w:pPr>
              <w:rPr>
                <w:sz w:val="22"/>
              </w:rPr>
            </w:pPr>
            <w:r w:rsidRPr="25C97376">
              <w:rPr>
                <w:sz w:val="22"/>
              </w:rPr>
              <w:t xml:space="preserve">To establish/recommend as appropriate the policy and protocol for governor visits to the school.  Ensure all governors are aware of and following the agreed structure by monitoring its implementation. </w:t>
            </w:r>
          </w:p>
        </w:tc>
        <w:tc>
          <w:tcPr>
            <w:tcW w:w="375" w:type="dxa"/>
          </w:tcPr>
          <w:p w14:paraId="15551383" w14:textId="77777777" w:rsidR="25C97376" w:rsidRDefault="25C97376" w:rsidP="25C97376">
            <w:pPr>
              <w:rPr>
                <w:sz w:val="22"/>
              </w:rPr>
            </w:pPr>
            <w:r w:rsidRPr="25C97376">
              <w:rPr>
                <w:sz w:val="22"/>
              </w:rPr>
              <w:t>D</w:t>
            </w:r>
          </w:p>
        </w:tc>
      </w:tr>
      <w:tr w:rsidR="25C97376" w14:paraId="0F88C40E" w14:textId="77777777" w:rsidTr="2B87F422">
        <w:tc>
          <w:tcPr>
            <w:tcW w:w="10307" w:type="dxa"/>
          </w:tcPr>
          <w:p w14:paraId="6D5EC977" w14:textId="77777777" w:rsidR="25C97376" w:rsidRDefault="25C97376" w:rsidP="25C97376">
            <w:pPr>
              <w:rPr>
                <w:sz w:val="22"/>
              </w:rPr>
            </w:pPr>
            <w:r w:rsidRPr="25C97376">
              <w:rPr>
                <w:sz w:val="22"/>
              </w:rPr>
              <w:t>To ensure the continued knowledge and understanding of governors in respect of the National Curriculum</w:t>
            </w:r>
          </w:p>
        </w:tc>
        <w:tc>
          <w:tcPr>
            <w:tcW w:w="375" w:type="dxa"/>
          </w:tcPr>
          <w:p w14:paraId="09AA4B0B" w14:textId="77777777" w:rsidR="25C97376" w:rsidRDefault="25C97376" w:rsidP="25C97376">
            <w:pPr>
              <w:rPr>
                <w:sz w:val="22"/>
              </w:rPr>
            </w:pPr>
            <w:r w:rsidRPr="25C97376">
              <w:rPr>
                <w:sz w:val="22"/>
              </w:rPr>
              <w:t>D</w:t>
            </w:r>
          </w:p>
        </w:tc>
      </w:tr>
      <w:tr w:rsidR="25C97376" w14:paraId="5A63BC0E" w14:textId="77777777" w:rsidTr="2B87F422">
        <w:tc>
          <w:tcPr>
            <w:tcW w:w="10307" w:type="dxa"/>
          </w:tcPr>
          <w:p w14:paraId="1FC47CA5" w14:textId="77777777" w:rsidR="25C97376" w:rsidRDefault="25C97376" w:rsidP="25C97376">
            <w:pPr>
              <w:rPr>
                <w:sz w:val="22"/>
              </w:rPr>
            </w:pPr>
            <w:r w:rsidRPr="25C97376">
              <w:rPr>
                <w:sz w:val="22"/>
              </w:rPr>
              <w:t>To monitor and evaluate the provisions of the curriculum to account for the needs of children with SEND, including more able children</w:t>
            </w:r>
          </w:p>
        </w:tc>
        <w:tc>
          <w:tcPr>
            <w:tcW w:w="375" w:type="dxa"/>
          </w:tcPr>
          <w:p w14:paraId="608EA81E" w14:textId="77777777" w:rsidR="25C97376" w:rsidRDefault="25C97376" w:rsidP="25C97376">
            <w:pPr>
              <w:rPr>
                <w:sz w:val="22"/>
              </w:rPr>
            </w:pPr>
            <w:r w:rsidRPr="25C97376">
              <w:rPr>
                <w:sz w:val="22"/>
              </w:rPr>
              <w:t>D</w:t>
            </w:r>
          </w:p>
        </w:tc>
      </w:tr>
      <w:tr w:rsidR="25C97376" w14:paraId="5E20D867" w14:textId="77777777" w:rsidTr="2B87F422">
        <w:tc>
          <w:tcPr>
            <w:tcW w:w="10307" w:type="dxa"/>
          </w:tcPr>
          <w:p w14:paraId="1E911F6A" w14:textId="77777777" w:rsidR="25C97376" w:rsidRDefault="25C97376" w:rsidP="25C97376">
            <w:pPr>
              <w:rPr>
                <w:sz w:val="22"/>
              </w:rPr>
            </w:pPr>
            <w:r w:rsidRPr="25C97376">
              <w:rPr>
                <w:sz w:val="22"/>
              </w:rPr>
              <w:t>To ensure statutory information relating to the curriculum is published on the school website including:</w:t>
            </w:r>
          </w:p>
          <w:p w14:paraId="5BD2BFB3" w14:textId="77777777" w:rsidR="25C97376" w:rsidRDefault="25C97376" w:rsidP="25C97376">
            <w:pPr>
              <w:pStyle w:val="ListParagraph"/>
              <w:numPr>
                <w:ilvl w:val="0"/>
                <w:numId w:val="6"/>
              </w:numPr>
              <w:rPr>
                <w:sz w:val="22"/>
              </w:rPr>
            </w:pPr>
            <w:r w:rsidRPr="25C97376">
              <w:rPr>
                <w:sz w:val="22"/>
              </w:rPr>
              <w:t>The content of the curriculum by academic year and subject</w:t>
            </w:r>
          </w:p>
          <w:p w14:paraId="259E41D4" w14:textId="77777777" w:rsidR="25C97376" w:rsidRDefault="25C97376" w:rsidP="25C97376">
            <w:pPr>
              <w:pStyle w:val="ListParagraph"/>
              <w:numPr>
                <w:ilvl w:val="0"/>
                <w:numId w:val="6"/>
              </w:numPr>
              <w:rPr>
                <w:sz w:val="22"/>
              </w:rPr>
            </w:pPr>
            <w:r w:rsidRPr="25C97376">
              <w:rPr>
                <w:sz w:val="22"/>
              </w:rPr>
              <w:t>How parents (including prospective parents) can obtain further information in relation to the curriculum</w:t>
            </w:r>
          </w:p>
          <w:p w14:paraId="3FEB9495" w14:textId="77777777" w:rsidR="25C97376" w:rsidRDefault="25C97376" w:rsidP="25C97376">
            <w:pPr>
              <w:pStyle w:val="ListParagraph"/>
              <w:numPr>
                <w:ilvl w:val="0"/>
                <w:numId w:val="6"/>
              </w:numPr>
              <w:rPr>
                <w:sz w:val="22"/>
              </w:rPr>
            </w:pPr>
            <w:r w:rsidRPr="25C97376">
              <w:rPr>
                <w:sz w:val="22"/>
              </w:rPr>
              <w:t>Key Stage 1 phonics and reading schemes in operation</w:t>
            </w:r>
          </w:p>
          <w:p w14:paraId="5B85B4EE" w14:textId="514F3D01" w:rsidR="25C97376" w:rsidRDefault="25C97376" w:rsidP="00526480">
            <w:pPr>
              <w:pStyle w:val="ListParagraph"/>
              <w:rPr>
                <w:sz w:val="22"/>
              </w:rPr>
            </w:pPr>
          </w:p>
        </w:tc>
        <w:tc>
          <w:tcPr>
            <w:tcW w:w="375" w:type="dxa"/>
          </w:tcPr>
          <w:p w14:paraId="37D6FA8E" w14:textId="77777777" w:rsidR="25C97376" w:rsidRDefault="25C97376" w:rsidP="25C97376">
            <w:pPr>
              <w:rPr>
                <w:sz w:val="22"/>
              </w:rPr>
            </w:pPr>
            <w:r w:rsidRPr="25C97376">
              <w:rPr>
                <w:sz w:val="22"/>
              </w:rPr>
              <w:t>D</w:t>
            </w:r>
          </w:p>
          <w:p w14:paraId="46E2CAF1" w14:textId="560C2847" w:rsidR="25C97376" w:rsidRDefault="25C97376" w:rsidP="2B87F422">
            <w:pPr>
              <w:rPr>
                <w:sz w:val="22"/>
              </w:rPr>
            </w:pPr>
          </w:p>
        </w:tc>
      </w:tr>
      <w:tr w:rsidR="25C97376" w14:paraId="185EE875" w14:textId="77777777" w:rsidTr="2B87F422">
        <w:tc>
          <w:tcPr>
            <w:tcW w:w="10307" w:type="dxa"/>
          </w:tcPr>
          <w:p w14:paraId="3318F320" w14:textId="04EBAE09" w:rsidR="25C97376" w:rsidRDefault="25C97376" w:rsidP="00A536D4">
            <w:pPr>
              <w:rPr>
                <w:sz w:val="22"/>
              </w:rPr>
            </w:pPr>
            <w:r w:rsidRPr="25C97376">
              <w:rPr>
                <w:sz w:val="22"/>
              </w:rPr>
              <w:t xml:space="preserve">Review </w:t>
            </w:r>
            <w:r w:rsidR="00A536D4">
              <w:rPr>
                <w:sz w:val="22"/>
              </w:rPr>
              <w:t>t</w:t>
            </w:r>
            <w:r w:rsidRPr="25C97376">
              <w:rPr>
                <w:sz w:val="22"/>
              </w:rPr>
              <w:t>erm dates</w:t>
            </w:r>
            <w:r w:rsidR="00A536D4">
              <w:rPr>
                <w:sz w:val="22"/>
              </w:rPr>
              <w:t xml:space="preserve"> as recommended by the Headteacher</w:t>
            </w:r>
            <w:r w:rsidRPr="25C97376">
              <w:rPr>
                <w:sz w:val="22"/>
              </w:rPr>
              <w:t xml:space="preserve"> including non–pupil and inset days </w:t>
            </w:r>
          </w:p>
        </w:tc>
        <w:tc>
          <w:tcPr>
            <w:tcW w:w="375" w:type="dxa"/>
          </w:tcPr>
          <w:p w14:paraId="77913009" w14:textId="77777777" w:rsidR="25C97376" w:rsidRDefault="25C97376" w:rsidP="25C97376">
            <w:pPr>
              <w:rPr>
                <w:sz w:val="22"/>
              </w:rPr>
            </w:pPr>
            <w:r w:rsidRPr="25C97376">
              <w:rPr>
                <w:sz w:val="22"/>
              </w:rPr>
              <w:t>R</w:t>
            </w:r>
          </w:p>
        </w:tc>
      </w:tr>
    </w:tbl>
    <w:p w14:paraId="77EF744C" w14:textId="77777777" w:rsidR="00333161" w:rsidRDefault="00333161" w:rsidP="00333161">
      <w:pPr>
        <w:spacing w:after="0"/>
        <w:rPr>
          <w:b/>
          <w:bCs/>
          <w:sz w:val="24"/>
          <w:szCs w:val="24"/>
        </w:rPr>
      </w:pPr>
    </w:p>
    <w:p w14:paraId="2C068173" w14:textId="49D127C4" w:rsidR="00333161" w:rsidRDefault="00333161" w:rsidP="00333161">
      <w:pPr>
        <w:rPr>
          <w:i/>
          <w:iCs/>
          <w:color w:val="4F81BD" w:themeColor="accent1"/>
          <w:sz w:val="18"/>
          <w:szCs w:val="18"/>
        </w:rPr>
      </w:pPr>
      <w:r w:rsidRPr="25C97376">
        <w:rPr>
          <w:b/>
          <w:bCs/>
          <w:sz w:val="24"/>
          <w:szCs w:val="24"/>
        </w:rPr>
        <w:t xml:space="preserve">Policies and Documents delegated to this governor/trustee / this committee:                              </w:t>
      </w:r>
      <w:r w:rsidRPr="25C97376">
        <w:rPr>
          <w:color w:val="4F81BD" w:themeColor="accent1"/>
          <w:sz w:val="18"/>
          <w:szCs w:val="18"/>
        </w:rPr>
        <w:t>(</w:t>
      </w:r>
      <w:r w:rsidRPr="25C97376">
        <w:rPr>
          <w:i/>
          <w:iCs/>
          <w:color w:val="4F81BD" w:themeColor="accent1"/>
          <w:sz w:val="18"/>
          <w:szCs w:val="18"/>
        </w:rPr>
        <w:t>insert/delete policies and documents as applicable)</w:t>
      </w:r>
    </w:p>
    <w:p w14:paraId="10A0DFBD" w14:textId="77777777" w:rsidR="00333161" w:rsidRDefault="00333161" w:rsidP="00333161">
      <w:pPr>
        <w:rPr>
          <w:rFonts w:eastAsia="Arial" w:cs="Arial"/>
          <w:sz w:val="22"/>
        </w:rPr>
      </w:pPr>
      <w:r>
        <w:rPr>
          <w:rFonts w:eastAsia="Arial" w:cs="Arial"/>
          <w:sz w:val="22"/>
        </w:rPr>
        <w:t xml:space="preserve">The portfolio holder has lead governor responsibility for several school policies including the Curriculum Policy and the RSHE Policy.  Policies are set out in the annual Policy Review Schedule maintained by the Clerk.  </w:t>
      </w:r>
    </w:p>
    <w:p w14:paraId="06B409AA" w14:textId="77777777" w:rsidR="00333161" w:rsidRDefault="00333161" w:rsidP="00333161">
      <w:pPr>
        <w:rPr>
          <w:b/>
          <w:bCs/>
          <w:sz w:val="22"/>
        </w:rPr>
      </w:pPr>
      <w:r w:rsidRPr="0A297A54">
        <w:rPr>
          <w:b/>
          <w:bCs/>
          <w:sz w:val="22"/>
        </w:rPr>
        <w:t>In addition, this portfolio includes responsibility for the following non-policy areas/documents:</w:t>
      </w:r>
    </w:p>
    <w:p w14:paraId="0C7A950E" w14:textId="5A6122E2" w:rsidR="25C97376" w:rsidRDefault="00333161" w:rsidP="00333161">
      <w:pPr>
        <w:pStyle w:val="ListParagraph"/>
        <w:numPr>
          <w:ilvl w:val="0"/>
          <w:numId w:val="5"/>
        </w:numPr>
        <w:rPr>
          <w:sz w:val="22"/>
        </w:rPr>
      </w:pPr>
      <w:r w:rsidRPr="25C97376">
        <w:rPr>
          <w:sz w:val="22"/>
        </w:rPr>
        <w:t>Curriculum information publish</w:t>
      </w:r>
      <w:r>
        <w:rPr>
          <w:sz w:val="22"/>
        </w:rPr>
        <w:t>ed on school website (Statutory)</w:t>
      </w:r>
    </w:p>
    <w:p w14:paraId="7CDE4169" w14:textId="313E5E73" w:rsidR="00333161" w:rsidRDefault="00333161" w:rsidP="00333161">
      <w:pPr>
        <w:pBdr>
          <w:top w:val="single" w:sz="4" w:space="1" w:color="auto"/>
          <w:left w:val="single" w:sz="4" w:space="4" w:color="auto"/>
          <w:bottom w:val="single" w:sz="4" w:space="1" w:color="auto"/>
          <w:right w:val="single" w:sz="4" w:space="4" w:color="auto"/>
        </w:pBdr>
        <w:rPr>
          <w:rFonts w:eastAsia="Arial" w:cs="Arial"/>
          <w:sz w:val="22"/>
        </w:rPr>
      </w:pPr>
      <w:r w:rsidRPr="00971499">
        <w:rPr>
          <w:rFonts w:eastAsia="Arial" w:cs="Arial"/>
          <w:b/>
          <w:bCs/>
          <w:sz w:val="22"/>
        </w:rPr>
        <w:t xml:space="preserve">Date agreed (at meeting of Full Governing Body): Wednesday </w:t>
      </w:r>
      <w:r w:rsidR="008B5C07">
        <w:rPr>
          <w:rFonts w:eastAsia="Arial" w:cs="Arial"/>
          <w:b/>
          <w:bCs/>
          <w:sz w:val="22"/>
        </w:rPr>
        <w:t>13</w:t>
      </w:r>
      <w:r w:rsidRPr="00971499">
        <w:rPr>
          <w:rFonts w:eastAsia="Arial" w:cs="Arial"/>
          <w:b/>
          <w:bCs/>
          <w:sz w:val="22"/>
        </w:rPr>
        <w:t xml:space="preserve"> September 202</w:t>
      </w:r>
      <w:r w:rsidR="00A536D4">
        <w:rPr>
          <w:rFonts w:eastAsia="Arial" w:cs="Arial"/>
          <w:b/>
          <w:bCs/>
          <w:sz w:val="22"/>
        </w:rPr>
        <w:t>3</w:t>
      </w:r>
      <w:bookmarkStart w:id="0" w:name="_GoBack"/>
      <w:bookmarkEnd w:id="0"/>
    </w:p>
    <w:p w14:paraId="75805D51" w14:textId="31DF9020" w:rsidR="00333161" w:rsidRDefault="00333161" w:rsidP="00333161">
      <w:pPr>
        <w:pBdr>
          <w:top w:val="single" w:sz="4" w:space="1" w:color="auto"/>
          <w:left w:val="single" w:sz="4" w:space="4" w:color="auto"/>
          <w:bottom w:val="single" w:sz="4" w:space="1" w:color="auto"/>
          <w:right w:val="single" w:sz="4" w:space="4" w:color="auto"/>
        </w:pBdr>
        <w:rPr>
          <w:b/>
          <w:bCs/>
          <w:sz w:val="28"/>
          <w:szCs w:val="28"/>
        </w:rPr>
      </w:pPr>
      <w:r w:rsidRPr="25C97376">
        <w:rPr>
          <w:rFonts w:eastAsia="Arial" w:cs="Arial"/>
          <w:b/>
          <w:bCs/>
          <w:sz w:val="22"/>
        </w:rPr>
        <w:t>Date for next review: September 202</w:t>
      </w:r>
      <w:r w:rsidR="008B5C07">
        <w:rPr>
          <w:rFonts w:eastAsia="Arial" w:cs="Arial"/>
          <w:b/>
          <w:bCs/>
          <w:sz w:val="22"/>
        </w:rPr>
        <w:t>4</w:t>
      </w:r>
    </w:p>
    <w:p w14:paraId="5A004F0D" w14:textId="752271B1" w:rsidR="00333161" w:rsidRDefault="00333161" w:rsidP="00333161">
      <w:pPr>
        <w:rPr>
          <w:sz w:val="22"/>
        </w:rPr>
      </w:pPr>
    </w:p>
    <w:p w14:paraId="761941C1" w14:textId="77777777" w:rsidR="00A536D4" w:rsidRDefault="00A536D4" w:rsidP="00A536D4">
      <w:pPr>
        <w:tabs>
          <w:tab w:val="left" w:pos="1845"/>
        </w:tabs>
        <w:rPr>
          <w:b/>
          <w:bCs/>
          <w:sz w:val="24"/>
          <w:szCs w:val="24"/>
        </w:rPr>
      </w:pPr>
      <w:r w:rsidRPr="25C97376">
        <w:rPr>
          <w:b/>
          <w:bCs/>
          <w:sz w:val="24"/>
          <w:szCs w:val="24"/>
        </w:rPr>
        <w:lastRenderedPageBreak/>
        <w:t xml:space="preserve">Levels of Delegation - Decision or Recommendation                                                                  </w:t>
      </w:r>
    </w:p>
    <w:p w14:paraId="41FC92AF" w14:textId="77777777" w:rsidR="00A536D4" w:rsidRDefault="00A536D4" w:rsidP="00A536D4">
      <w:pPr>
        <w:tabs>
          <w:tab w:val="left" w:pos="1845"/>
        </w:tabs>
        <w:rPr>
          <w:b/>
          <w:bCs/>
          <w:sz w:val="24"/>
          <w:szCs w:val="24"/>
        </w:rPr>
      </w:pPr>
      <w:r w:rsidRPr="25C97376">
        <w:rPr>
          <w:sz w:val="22"/>
        </w:rPr>
        <w:t xml:space="preserve">D = </w:t>
      </w:r>
      <w:r w:rsidRPr="25C97376">
        <w:rPr>
          <w:b/>
          <w:bCs/>
          <w:sz w:val="22"/>
        </w:rPr>
        <w:t>decision</w:t>
      </w:r>
      <w:r w:rsidRPr="25C97376">
        <w:rPr>
          <w:sz w:val="22"/>
        </w:rPr>
        <w:t xml:space="preserve"> to be taken by the committee and reported to the full governing board in the minutes.</w:t>
      </w:r>
    </w:p>
    <w:p w14:paraId="119409EF" w14:textId="77777777" w:rsidR="00A536D4" w:rsidRDefault="00A536D4" w:rsidP="00A536D4">
      <w:pPr>
        <w:tabs>
          <w:tab w:val="left" w:pos="1845"/>
        </w:tabs>
        <w:rPr>
          <w:sz w:val="22"/>
        </w:rPr>
      </w:pPr>
      <w:r w:rsidRPr="25C97376">
        <w:rPr>
          <w:sz w:val="22"/>
        </w:rPr>
        <w:t xml:space="preserve">R = the committee to make a </w:t>
      </w:r>
      <w:r w:rsidRPr="25C97376">
        <w:rPr>
          <w:b/>
          <w:bCs/>
          <w:sz w:val="22"/>
        </w:rPr>
        <w:t>recommendation</w:t>
      </w:r>
      <w:r w:rsidRPr="25C97376">
        <w:rPr>
          <w:sz w:val="22"/>
        </w:rPr>
        <w:t xml:space="preserve"> to the full governing board, who will make the decision.</w:t>
      </w:r>
    </w:p>
    <w:p w14:paraId="774DDECD" w14:textId="77777777" w:rsidR="00A536D4" w:rsidRDefault="00A536D4" w:rsidP="00A536D4">
      <w:pPr>
        <w:pStyle w:val="bullets"/>
        <w:tabs>
          <w:tab w:val="left" w:pos="1845"/>
        </w:tabs>
        <w:spacing w:after="113" w:line="240" w:lineRule="auto"/>
        <w:ind w:left="0" w:firstLine="0"/>
        <w:rPr>
          <w:rFonts w:ascii="Arial" w:hAnsi="Arial" w:cs="Arial"/>
          <w:i/>
          <w:iCs/>
          <w:color w:val="4F81BD" w:themeColor="accent1"/>
          <w:sz w:val="18"/>
          <w:szCs w:val="18"/>
        </w:rPr>
      </w:pPr>
      <w:r w:rsidRPr="25C97376">
        <w:rPr>
          <w:rFonts w:ascii="Arial" w:hAnsi="Arial" w:cs="Arial"/>
          <w:i/>
          <w:iCs/>
          <w:color w:val="4F81BD" w:themeColor="accent1"/>
          <w:sz w:val="18"/>
          <w:szCs w:val="18"/>
        </w:rPr>
        <w:t>Note from The Governance Consultancy Team: The level of delegated decision making given to a committee needs to be agreed by the full governing board.  Full delegation (within legal requirements) is suggested within these terms of reference,  but you may wish to  set different levels with the committee making more recommendations and fewer decisions.  Whatever you decide, make sure there is no duplication between the work of the committee and the full governing board.  All delegated decisions must be reported to the full governing board through the minutes from the committee.</w:t>
      </w:r>
    </w:p>
    <w:p w14:paraId="708194B0" w14:textId="4D6EFF3C" w:rsidR="00A536D4" w:rsidRPr="00333161" w:rsidRDefault="00A536D4" w:rsidP="00333161">
      <w:pPr>
        <w:rPr>
          <w:sz w:val="22"/>
        </w:rPr>
      </w:pPr>
    </w:p>
    <w:sectPr w:rsidR="00A536D4" w:rsidRPr="00333161" w:rsidSect="009816F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28E7" w14:textId="77777777" w:rsidR="000A4627" w:rsidRDefault="000A4627" w:rsidP="009974C9">
      <w:pPr>
        <w:spacing w:after="0" w:line="240" w:lineRule="auto"/>
      </w:pPr>
      <w:r>
        <w:separator/>
      </w:r>
    </w:p>
  </w:endnote>
  <w:endnote w:type="continuationSeparator" w:id="0">
    <w:p w14:paraId="2688DB03" w14:textId="77777777" w:rsidR="000A4627" w:rsidRDefault="000A4627" w:rsidP="009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 Frutiger 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49902"/>
      <w:docPartObj>
        <w:docPartGallery w:val="Page Numbers (Bottom of Page)"/>
        <w:docPartUnique/>
      </w:docPartObj>
    </w:sdtPr>
    <w:sdtEndPr>
      <w:rPr>
        <w:noProof/>
      </w:rPr>
    </w:sdtEndPr>
    <w:sdtContent>
      <w:p w14:paraId="76F01AC1" w14:textId="701B177E" w:rsidR="009974C9" w:rsidRDefault="009974C9">
        <w:pPr>
          <w:pStyle w:val="Footer"/>
        </w:pPr>
        <w:r>
          <w:fldChar w:fldCharType="begin"/>
        </w:r>
        <w:r>
          <w:instrText xml:space="preserve"> PAGE   \* MERGEFORMAT </w:instrText>
        </w:r>
        <w:r>
          <w:fldChar w:fldCharType="separate"/>
        </w:r>
        <w:r w:rsidR="00A536D4">
          <w:rPr>
            <w:noProof/>
          </w:rPr>
          <w:t>1</w:t>
        </w:r>
        <w:r>
          <w:rPr>
            <w:noProof/>
          </w:rPr>
          <w:fldChar w:fldCharType="end"/>
        </w:r>
      </w:p>
    </w:sdtContent>
  </w:sdt>
  <w:p w14:paraId="743F4583" w14:textId="77777777" w:rsidR="009974C9" w:rsidRDefault="0099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D1B4" w14:textId="77777777" w:rsidR="000A4627" w:rsidRDefault="000A4627" w:rsidP="009974C9">
      <w:pPr>
        <w:spacing w:after="0" w:line="240" w:lineRule="auto"/>
      </w:pPr>
      <w:r>
        <w:separator/>
      </w:r>
    </w:p>
  </w:footnote>
  <w:footnote w:type="continuationSeparator" w:id="0">
    <w:p w14:paraId="29CF43B1" w14:textId="77777777" w:rsidR="000A4627" w:rsidRDefault="000A4627" w:rsidP="0099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2688" w14:textId="77777777" w:rsidR="008C35AA" w:rsidRDefault="008C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933"/>
    <w:multiLevelType w:val="hybridMultilevel"/>
    <w:tmpl w:val="4B78A552"/>
    <w:lvl w:ilvl="0" w:tplc="E72E543E">
      <w:start w:val="1"/>
      <w:numFmt w:val="bullet"/>
      <w:lvlText w:val=""/>
      <w:lvlJc w:val="left"/>
      <w:pPr>
        <w:ind w:left="720" w:hanging="360"/>
      </w:pPr>
      <w:rPr>
        <w:rFonts w:ascii="Symbol" w:hAnsi="Symbol" w:hint="default"/>
      </w:rPr>
    </w:lvl>
    <w:lvl w:ilvl="1" w:tplc="557011EC">
      <w:start w:val="1"/>
      <w:numFmt w:val="bullet"/>
      <w:lvlText w:val="o"/>
      <w:lvlJc w:val="left"/>
      <w:pPr>
        <w:ind w:left="1440" w:hanging="360"/>
      </w:pPr>
      <w:rPr>
        <w:rFonts w:ascii="Courier New" w:hAnsi="Courier New" w:hint="default"/>
      </w:rPr>
    </w:lvl>
    <w:lvl w:ilvl="2" w:tplc="FD66C168">
      <w:start w:val="1"/>
      <w:numFmt w:val="bullet"/>
      <w:lvlText w:val=""/>
      <w:lvlJc w:val="left"/>
      <w:pPr>
        <w:ind w:left="2160" w:hanging="360"/>
      </w:pPr>
      <w:rPr>
        <w:rFonts w:ascii="Wingdings" w:hAnsi="Wingdings" w:hint="default"/>
      </w:rPr>
    </w:lvl>
    <w:lvl w:ilvl="3" w:tplc="574EB9B0">
      <w:start w:val="1"/>
      <w:numFmt w:val="bullet"/>
      <w:lvlText w:val=""/>
      <w:lvlJc w:val="left"/>
      <w:pPr>
        <w:ind w:left="2880" w:hanging="360"/>
      </w:pPr>
      <w:rPr>
        <w:rFonts w:ascii="Symbol" w:hAnsi="Symbol" w:hint="default"/>
      </w:rPr>
    </w:lvl>
    <w:lvl w:ilvl="4" w:tplc="480EB16E">
      <w:start w:val="1"/>
      <w:numFmt w:val="bullet"/>
      <w:lvlText w:val="o"/>
      <w:lvlJc w:val="left"/>
      <w:pPr>
        <w:ind w:left="3600" w:hanging="360"/>
      </w:pPr>
      <w:rPr>
        <w:rFonts w:ascii="Courier New" w:hAnsi="Courier New" w:hint="default"/>
      </w:rPr>
    </w:lvl>
    <w:lvl w:ilvl="5" w:tplc="593E2EEE">
      <w:start w:val="1"/>
      <w:numFmt w:val="bullet"/>
      <w:lvlText w:val=""/>
      <w:lvlJc w:val="left"/>
      <w:pPr>
        <w:ind w:left="4320" w:hanging="360"/>
      </w:pPr>
      <w:rPr>
        <w:rFonts w:ascii="Wingdings" w:hAnsi="Wingdings" w:hint="default"/>
      </w:rPr>
    </w:lvl>
    <w:lvl w:ilvl="6" w:tplc="B84E3B32">
      <w:start w:val="1"/>
      <w:numFmt w:val="bullet"/>
      <w:lvlText w:val=""/>
      <w:lvlJc w:val="left"/>
      <w:pPr>
        <w:ind w:left="5040" w:hanging="360"/>
      </w:pPr>
      <w:rPr>
        <w:rFonts w:ascii="Symbol" w:hAnsi="Symbol" w:hint="default"/>
      </w:rPr>
    </w:lvl>
    <w:lvl w:ilvl="7" w:tplc="6EA402A8">
      <w:start w:val="1"/>
      <w:numFmt w:val="bullet"/>
      <w:lvlText w:val="o"/>
      <w:lvlJc w:val="left"/>
      <w:pPr>
        <w:ind w:left="5760" w:hanging="360"/>
      </w:pPr>
      <w:rPr>
        <w:rFonts w:ascii="Courier New" w:hAnsi="Courier New" w:hint="default"/>
      </w:rPr>
    </w:lvl>
    <w:lvl w:ilvl="8" w:tplc="2CBC7F4E">
      <w:start w:val="1"/>
      <w:numFmt w:val="bullet"/>
      <w:lvlText w:val=""/>
      <w:lvlJc w:val="left"/>
      <w:pPr>
        <w:ind w:left="6480" w:hanging="360"/>
      </w:pPr>
      <w:rPr>
        <w:rFonts w:ascii="Wingdings" w:hAnsi="Wingdings" w:hint="default"/>
      </w:rPr>
    </w:lvl>
  </w:abstractNum>
  <w:abstractNum w:abstractNumId="1" w15:restartNumberingAfterBreak="0">
    <w:nsid w:val="1B2F03E7"/>
    <w:multiLevelType w:val="hybridMultilevel"/>
    <w:tmpl w:val="D0501FF0"/>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D454A"/>
    <w:multiLevelType w:val="hybridMultilevel"/>
    <w:tmpl w:val="D4C041D2"/>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30175"/>
    <w:multiLevelType w:val="hybridMultilevel"/>
    <w:tmpl w:val="36B64B7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2429C"/>
    <w:multiLevelType w:val="hybridMultilevel"/>
    <w:tmpl w:val="177C6DB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50773"/>
    <w:multiLevelType w:val="hybridMultilevel"/>
    <w:tmpl w:val="060A2FD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E420A"/>
    <w:multiLevelType w:val="hybridMultilevel"/>
    <w:tmpl w:val="5F2CA5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52B6D"/>
    <w:multiLevelType w:val="hybridMultilevel"/>
    <w:tmpl w:val="52200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880B07"/>
    <w:multiLevelType w:val="hybridMultilevel"/>
    <w:tmpl w:val="0A5E28F4"/>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F3279"/>
    <w:multiLevelType w:val="hybridMultilevel"/>
    <w:tmpl w:val="F940AE0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2"/>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F5"/>
    <w:rsid w:val="000421ED"/>
    <w:rsid w:val="0004627F"/>
    <w:rsid w:val="00054A18"/>
    <w:rsid w:val="00060E62"/>
    <w:rsid w:val="000948B5"/>
    <w:rsid w:val="000A4627"/>
    <w:rsid w:val="000B0641"/>
    <w:rsid w:val="001171C5"/>
    <w:rsid w:val="0015547C"/>
    <w:rsid w:val="00193E8E"/>
    <w:rsid w:val="002426B5"/>
    <w:rsid w:val="00263DB6"/>
    <w:rsid w:val="00275176"/>
    <w:rsid w:val="002811FD"/>
    <w:rsid w:val="00311156"/>
    <w:rsid w:val="003160AF"/>
    <w:rsid w:val="00321DA4"/>
    <w:rsid w:val="00333161"/>
    <w:rsid w:val="003712BE"/>
    <w:rsid w:val="003731B4"/>
    <w:rsid w:val="003A5442"/>
    <w:rsid w:val="003B3A75"/>
    <w:rsid w:val="003C6F87"/>
    <w:rsid w:val="003D4BF7"/>
    <w:rsid w:val="00403EAE"/>
    <w:rsid w:val="004B228C"/>
    <w:rsid w:val="004C2297"/>
    <w:rsid w:val="004C5EE1"/>
    <w:rsid w:val="0050695F"/>
    <w:rsid w:val="005131D6"/>
    <w:rsid w:val="00525843"/>
    <w:rsid w:val="00525EFD"/>
    <w:rsid w:val="00526480"/>
    <w:rsid w:val="00535FCA"/>
    <w:rsid w:val="00557031"/>
    <w:rsid w:val="005B57C3"/>
    <w:rsid w:val="005B58AB"/>
    <w:rsid w:val="005B6610"/>
    <w:rsid w:val="005D00BF"/>
    <w:rsid w:val="006E4717"/>
    <w:rsid w:val="006E620B"/>
    <w:rsid w:val="006E679E"/>
    <w:rsid w:val="007553D3"/>
    <w:rsid w:val="00794368"/>
    <w:rsid w:val="007A02BF"/>
    <w:rsid w:val="007B4401"/>
    <w:rsid w:val="007C7C41"/>
    <w:rsid w:val="007D4DA0"/>
    <w:rsid w:val="0082064F"/>
    <w:rsid w:val="00842487"/>
    <w:rsid w:val="00860734"/>
    <w:rsid w:val="0086148E"/>
    <w:rsid w:val="008B5C07"/>
    <w:rsid w:val="008C35AA"/>
    <w:rsid w:val="00930B13"/>
    <w:rsid w:val="00943410"/>
    <w:rsid w:val="00952140"/>
    <w:rsid w:val="00967318"/>
    <w:rsid w:val="00971499"/>
    <w:rsid w:val="009816F5"/>
    <w:rsid w:val="009935E0"/>
    <w:rsid w:val="009974C9"/>
    <w:rsid w:val="009C3BDB"/>
    <w:rsid w:val="009E315E"/>
    <w:rsid w:val="009F0404"/>
    <w:rsid w:val="00A536D4"/>
    <w:rsid w:val="00A96E3F"/>
    <w:rsid w:val="00B34088"/>
    <w:rsid w:val="00B80FF5"/>
    <w:rsid w:val="00BB319B"/>
    <w:rsid w:val="00BD6861"/>
    <w:rsid w:val="00BE0F61"/>
    <w:rsid w:val="00C01982"/>
    <w:rsid w:val="00C72DDD"/>
    <w:rsid w:val="00CF6E01"/>
    <w:rsid w:val="00D1664C"/>
    <w:rsid w:val="00D258D7"/>
    <w:rsid w:val="00D30667"/>
    <w:rsid w:val="00D344E8"/>
    <w:rsid w:val="00D93B3D"/>
    <w:rsid w:val="00DB562F"/>
    <w:rsid w:val="00DB575F"/>
    <w:rsid w:val="00E368BA"/>
    <w:rsid w:val="00E41034"/>
    <w:rsid w:val="00E442D6"/>
    <w:rsid w:val="00EA5C29"/>
    <w:rsid w:val="00ED7B92"/>
    <w:rsid w:val="00EF20DA"/>
    <w:rsid w:val="00F47CB4"/>
    <w:rsid w:val="00F75B6B"/>
    <w:rsid w:val="00FA1929"/>
    <w:rsid w:val="037BBDCC"/>
    <w:rsid w:val="048A42B2"/>
    <w:rsid w:val="07E88B7B"/>
    <w:rsid w:val="0A297A54"/>
    <w:rsid w:val="0ACA22BF"/>
    <w:rsid w:val="0B45CD6E"/>
    <w:rsid w:val="0E5C65A9"/>
    <w:rsid w:val="0FF5F0E5"/>
    <w:rsid w:val="10BF4099"/>
    <w:rsid w:val="1229AA56"/>
    <w:rsid w:val="12FD6EC8"/>
    <w:rsid w:val="187F9AE7"/>
    <w:rsid w:val="19CE69D6"/>
    <w:rsid w:val="1C7AF68D"/>
    <w:rsid w:val="2157B3D9"/>
    <w:rsid w:val="21ADFA16"/>
    <w:rsid w:val="25C97376"/>
    <w:rsid w:val="2664DA28"/>
    <w:rsid w:val="2685FE80"/>
    <w:rsid w:val="2B87F422"/>
    <w:rsid w:val="2C3025EA"/>
    <w:rsid w:val="2D950F6E"/>
    <w:rsid w:val="2E2E07B2"/>
    <w:rsid w:val="2E51E3BA"/>
    <w:rsid w:val="2E9D679F"/>
    <w:rsid w:val="2EF21662"/>
    <w:rsid w:val="2FC404B3"/>
    <w:rsid w:val="2FE0DAC3"/>
    <w:rsid w:val="3177149B"/>
    <w:rsid w:val="336BE485"/>
    <w:rsid w:val="34873B11"/>
    <w:rsid w:val="34877A67"/>
    <w:rsid w:val="376952BD"/>
    <w:rsid w:val="38D06998"/>
    <w:rsid w:val="391BE89C"/>
    <w:rsid w:val="3E181533"/>
    <w:rsid w:val="3E20FD0A"/>
    <w:rsid w:val="3E315E6C"/>
    <w:rsid w:val="3E7048E8"/>
    <w:rsid w:val="4153FD02"/>
    <w:rsid w:val="43BB645E"/>
    <w:rsid w:val="458B953C"/>
    <w:rsid w:val="45ADE157"/>
    <w:rsid w:val="512B84EC"/>
    <w:rsid w:val="51FFD084"/>
    <w:rsid w:val="5353EE74"/>
    <w:rsid w:val="5591747B"/>
    <w:rsid w:val="5625AB5A"/>
    <w:rsid w:val="56E7FBD5"/>
    <w:rsid w:val="58D00379"/>
    <w:rsid w:val="59037A6B"/>
    <w:rsid w:val="5BAA934D"/>
    <w:rsid w:val="5BEB5CB9"/>
    <w:rsid w:val="5C5AB804"/>
    <w:rsid w:val="5C72E998"/>
    <w:rsid w:val="6064E049"/>
    <w:rsid w:val="63AE0767"/>
    <w:rsid w:val="6630B5A2"/>
    <w:rsid w:val="6681FBD4"/>
    <w:rsid w:val="6AB0C17E"/>
    <w:rsid w:val="6DCC4544"/>
    <w:rsid w:val="7066F7E4"/>
    <w:rsid w:val="72140795"/>
    <w:rsid w:val="72B523F8"/>
    <w:rsid w:val="73C04F50"/>
    <w:rsid w:val="75326935"/>
    <w:rsid w:val="7636A9C1"/>
    <w:rsid w:val="7672D35C"/>
    <w:rsid w:val="76F4BFBD"/>
    <w:rsid w:val="78ADA1C6"/>
    <w:rsid w:val="79257055"/>
    <w:rsid w:val="79B0B291"/>
    <w:rsid w:val="79DDFF84"/>
    <w:rsid w:val="7A35BC1A"/>
    <w:rsid w:val="7B23EF67"/>
    <w:rsid w:val="7B4B0D68"/>
    <w:rsid w:val="7C509ABB"/>
    <w:rsid w:val="7E105413"/>
    <w:rsid w:val="7E52FF1A"/>
    <w:rsid w:val="7E8643E9"/>
    <w:rsid w:val="7FDF0CDE"/>
    <w:rsid w:val="7FF5AF57"/>
    <w:rsid w:val="7FF71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67E64"/>
  <w15:docId w15:val="{C15BA428-23ED-4752-BC1B-2B2F2E5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D7"/>
  </w:style>
  <w:style w:type="paragraph" w:styleId="Heading2">
    <w:name w:val="heading 2"/>
    <w:basedOn w:val="Normal"/>
    <w:link w:val="Heading2Char"/>
    <w:uiPriority w:val="9"/>
    <w:semiHidden/>
    <w:unhideWhenUsed/>
    <w:qFormat/>
    <w:rsid w:val="006E4717"/>
    <w:pPr>
      <w:keepNext/>
      <w:spacing w:before="240" w:after="60"/>
      <w:outlineLvl w:val="1"/>
    </w:pPr>
    <w:rPr>
      <w:rFonts w:ascii="Calibri Light" w:hAnsi="Calibri Light"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0"/>
    <w:pPr>
      <w:ind w:left="720"/>
      <w:contextualSpacing/>
    </w:pPr>
  </w:style>
  <w:style w:type="paragraph" w:customStyle="1" w:styleId="bullets">
    <w:name w:val="bullets"/>
    <w:basedOn w:val="Normal"/>
    <w:rsid w:val="00557031"/>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Header">
    <w:name w:val="header"/>
    <w:basedOn w:val="Normal"/>
    <w:link w:val="HeaderChar"/>
    <w:uiPriority w:val="99"/>
    <w:unhideWhenUsed/>
    <w:rsid w:val="0099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C9"/>
  </w:style>
  <w:style w:type="paragraph" w:styleId="Footer">
    <w:name w:val="footer"/>
    <w:basedOn w:val="Normal"/>
    <w:link w:val="FooterChar"/>
    <w:uiPriority w:val="99"/>
    <w:unhideWhenUsed/>
    <w:rsid w:val="0099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C9"/>
  </w:style>
  <w:style w:type="table" w:styleId="TableGrid">
    <w:name w:val="Table Grid"/>
    <w:basedOn w:val="TableNormal"/>
    <w:uiPriority w:val="59"/>
    <w:rsid w:val="0005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AA"/>
    <w:rPr>
      <w:rFonts w:ascii="Tahoma" w:hAnsi="Tahoma" w:cs="Tahoma"/>
      <w:sz w:val="16"/>
      <w:szCs w:val="16"/>
    </w:rPr>
  </w:style>
  <w:style w:type="character" w:customStyle="1" w:styleId="Heading2Char">
    <w:name w:val="Heading 2 Char"/>
    <w:basedOn w:val="DefaultParagraphFont"/>
    <w:link w:val="Heading2"/>
    <w:uiPriority w:val="9"/>
    <w:semiHidden/>
    <w:rsid w:val="006E4717"/>
    <w:rPr>
      <w:rFonts w:ascii="Calibri Light" w:hAnsi="Calibri Light" w:cs="Times New Roman"/>
      <w:b/>
      <w:bCs/>
      <w:sz w:val="28"/>
      <w:szCs w:val="28"/>
    </w:rPr>
  </w:style>
  <w:style w:type="paragraph" w:customStyle="1" w:styleId="Default">
    <w:name w:val="Default"/>
    <w:basedOn w:val="Normal"/>
    <w:uiPriority w:val="99"/>
    <w:rsid w:val="006E4717"/>
    <w:pPr>
      <w:autoSpaceDE w:val="0"/>
      <w:autoSpaceDN w:val="0"/>
      <w:spacing w:after="0" w:line="240" w:lineRule="auto"/>
    </w:pPr>
    <w:rPr>
      <w:rFonts w:cs="Arial"/>
      <w:color w:val="000000"/>
      <w:sz w:val="24"/>
      <w:szCs w:val="24"/>
      <w:lang w:eastAsia="en-GB"/>
    </w:rPr>
  </w:style>
  <w:style w:type="paragraph" w:customStyle="1" w:styleId="CM154">
    <w:name w:val="CM154"/>
    <w:basedOn w:val="Normal"/>
    <w:uiPriority w:val="99"/>
    <w:rsid w:val="006E4717"/>
    <w:pPr>
      <w:autoSpaceDE w:val="0"/>
      <w:autoSpaceDN w:val="0"/>
      <w:spacing w:after="0" w:line="240" w:lineRule="auto"/>
    </w:pPr>
    <w:rPr>
      <w:rFonts w:cs="Arial"/>
      <w:sz w:val="24"/>
      <w:szCs w:val="24"/>
      <w:lang w:eastAsia="en-GB"/>
    </w:rPr>
  </w:style>
  <w:style w:type="paragraph" w:customStyle="1" w:styleId="CM2">
    <w:name w:val="CM2"/>
    <w:basedOn w:val="Normal"/>
    <w:uiPriority w:val="99"/>
    <w:rsid w:val="006E4717"/>
    <w:pPr>
      <w:autoSpaceDE w:val="0"/>
      <w:autoSpaceDN w:val="0"/>
      <w:spacing w:after="0" w:line="258" w:lineRule="atLeast"/>
    </w:pPr>
    <w:rPr>
      <w:rFonts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4" ma:contentTypeDescription="Create a new document." ma:contentTypeScope="" ma:versionID="63f9abcf4f6c4d0ebe93c3278f529091">
  <xsd:schema xmlns:xsd="http://www.w3.org/2001/XMLSchema" xmlns:xs="http://www.w3.org/2001/XMLSchema" xmlns:p="http://schemas.microsoft.com/office/2006/metadata/properties" xmlns:ns3="8c7c7d55-995e-486e-8201-cb7938c66e2e" xmlns:ns4="c85ecfb6-a941-40d6-a575-e6e519ab2419" targetNamespace="http://schemas.microsoft.com/office/2006/metadata/properties" ma:root="true" ma:fieldsID="cfcb1bdfc54d117dc81feb3ff4ee7afe" ns3:_="" ns4:_="">
    <xsd:import namespace="8c7c7d55-995e-486e-8201-cb7938c66e2e"/>
    <xsd:import namespace="c85ecfb6-a941-40d6-a575-e6e519ab24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ecfb6-a941-40d6-a575-e6e519ab24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14C92-E284-4BAE-9BF0-73008B72EE05}">
  <ds:schemaRefs>
    <ds:schemaRef ds:uri="http://schemas.openxmlformats.org/package/2006/metadata/core-properties"/>
    <ds:schemaRef ds:uri="http://purl.org/dc/dcmitype/"/>
    <ds:schemaRef ds:uri="http://schemas.microsoft.com/office/infopath/2007/PartnerControls"/>
    <ds:schemaRef ds:uri="c85ecfb6-a941-40d6-a575-e6e519ab2419"/>
    <ds:schemaRef ds:uri="http://schemas.microsoft.com/office/2006/metadata/properties"/>
    <ds:schemaRef ds:uri="http://schemas.microsoft.com/office/2006/documentManagement/types"/>
    <ds:schemaRef ds:uri="http://purl.org/dc/elements/1.1/"/>
    <ds:schemaRef ds:uri="8c7c7d55-995e-486e-8201-cb7938c66e2e"/>
    <ds:schemaRef ds:uri="http://www.w3.org/XML/1998/namespace"/>
    <ds:schemaRef ds:uri="http://purl.org/dc/terms/"/>
  </ds:schemaRefs>
</ds:datastoreItem>
</file>

<file path=customXml/itemProps2.xml><?xml version="1.0" encoding="utf-8"?>
<ds:datastoreItem xmlns:ds="http://schemas.openxmlformats.org/officeDocument/2006/customXml" ds:itemID="{18887140-921B-4FD6-B993-642CCF002A3C}">
  <ds:schemaRefs>
    <ds:schemaRef ds:uri="http://schemas.microsoft.com/sharepoint/v3/contenttype/forms"/>
  </ds:schemaRefs>
</ds:datastoreItem>
</file>

<file path=customXml/itemProps3.xml><?xml version="1.0" encoding="utf-8"?>
<ds:datastoreItem xmlns:ds="http://schemas.openxmlformats.org/officeDocument/2006/customXml" ds:itemID="{7A414301-D8D5-47E5-8DA5-FD0DAE7B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c85ecfb6-a941-40d6-a575-e6e519ab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Collier2, Fiona</dc:creator>
  <cp:lastModifiedBy>Synge, Tim</cp:lastModifiedBy>
  <cp:revision>4</cp:revision>
  <dcterms:created xsi:type="dcterms:W3CDTF">2023-08-25T12:03:00Z</dcterms:created>
  <dcterms:modified xsi:type="dcterms:W3CDTF">2023-10-16T15:35:00Z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